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0CBDCD66"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81971">
        <w:rPr>
          <w:rFonts w:cs="Open Sans"/>
          <w:b/>
          <w:sz w:val="28"/>
        </w:rPr>
        <w:t xml:space="preserve"> FIRST 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52FDAD92" w:rsidR="00F5694C" w:rsidRPr="00A81937" w:rsidRDefault="00981971" w:rsidP="00F5694C">
      <w:pPr>
        <w:pStyle w:val="NoSpacing"/>
        <w:rPr>
          <w:rFonts w:cs="Open Sans"/>
          <w:b/>
        </w:rPr>
      </w:pPr>
      <w:r>
        <w:rPr>
          <w:rFonts w:cs="Open Sans"/>
          <w:b/>
        </w:rPr>
        <w:lastRenderedPageBreak/>
        <w:t>FIRST GRADE</w:t>
      </w:r>
      <w:r w:rsidR="00FF5277" w:rsidRPr="00A81937">
        <w:rPr>
          <w:rFonts w:cs="Open Sans"/>
          <w:b/>
        </w:rPr>
        <w:t xml:space="preserve"> </w:t>
      </w:r>
      <w:r w:rsidR="00F5694C" w:rsidRPr="00A81937">
        <w:rPr>
          <w:rFonts w:cs="Open Sans"/>
          <w:b/>
        </w:rPr>
        <w:t>SOCIAL STUDIES</w:t>
      </w:r>
    </w:p>
    <w:p w14:paraId="5515A0E8" w14:textId="79C4B396" w:rsidR="00F5694C" w:rsidRPr="00A81937" w:rsidRDefault="00981971" w:rsidP="00F5694C">
      <w:pPr>
        <w:pStyle w:val="NoSpacing"/>
      </w:pPr>
      <w:r w:rsidRPr="00981971">
        <w:rPr>
          <w:rFonts w:cs="Open Sans"/>
          <w:b/>
        </w:rPr>
        <w:t>Tennessee’s Place in the United States</w:t>
      </w:r>
      <w:r w:rsidR="002847AF" w:rsidRPr="00A81937">
        <w:br/>
      </w:r>
    </w:p>
    <w:p w14:paraId="2EB7C5F9" w14:textId="45F76AC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81971" w:rsidRPr="00981971">
        <w:rPr>
          <w:sz w:val="20"/>
          <w:szCs w:val="20"/>
        </w:rPr>
        <w:t>First grade students will continue their study of social studies by learning about Tennessee’s place in the United States through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1E138766" w14:textId="6F45C24E" w:rsidR="00121D82" w:rsidRPr="00F5694C" w:rsidRDefault="00981971" w:rsidP="00F5694C">
      <w:pPr>
        <w:rPr>
          <w:b/>
        </w:rPr>
      </w:pPr>
      <w:r>
        <w:rPr>
          <w:b/>
        </w:rPr>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lastRenderedPageBreak/>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8169"/>
        <w:gridCol w:w="573"/>
        <w:gridCol w:w="519"/>
        <w:gridCol w:w="4172"/>
      </w:tblGrid>
      <w:tr w:rsidR="007B491C" w:rsidRPr="00E86DC6" w14:paraId="253A5985" w14:textId="77777777" w:rsidTr="00981971">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81971" w:rsidRPr="00E86DC6" w14:paraId="3C9E831D" w14:textId="77777777" w:rsidTr="00F403D0">
        <w:trPr>
          <w:cantSplit/>
          <w:trHeight w:val="1080"/>
          <w:jc w:val="center"/>
        </w:trPr>
        <w:tc>
          <w:tcPr>
            <w:tcW w:w="363" w:type="pct"/>
            <w:vAlign w:val="center"/>
          </w:tcPr>
          <w:p w14:paraId="35B1E7D9" w14:textId="79E9F1F0" w:rsidR="00981971" w:rsidRPr="00745656" w:rsidRDefault="00981971" w:rsidP="00981971">
            <w:pPr>
              <w:autoSpaceDE w:val="0"/>
              <w:autoSpaceDN w:val="0"/>
              <w:adjustRightInd w:val="0"/>
              <w:ind w:left="-30" w:right="-46"/>
              <w:jc w:val="center"/>
              <w:rPr>
                <w:rFonts w:cs="Open Sans"/>
                <w:sz w:val="20"/>
                <w:szCs w:val="20"/>
              </w:rPr>
            </w:pPr>
            <w:r>
              <w:rPr>
                <w:rFonts w:cs="Open Sans"/>
                <w:sz w:val="20"/>
                <w:szCs w:val="20"/>
              </w:rPr>
              <w:t>1.01</w:t>
            </w:r>
          </w:p>
        </w:tc>
        <w:tc>
          <w:tcPr>
            <w:tcW w:w="2820" w:type="pct"/>
            <w:tcBorders>
              <w:right w:val="single" w:sz="12" w:space="0" w:color="auto"/>
            </w:tcBorders>
            <w:vAlign w:val="center"/>
          </w:tcPr>
          <w:p w14:paraId="02729C3A" w14:textId="5A65CC72" w:rsidR="00981971" w:rsidRPr="00981971" w:rsidRDefault="00981971" w:rsidP="00981971">
            <w:pPr>
              <w:autoSpaceDE w:val="0"/>
              <w:autoSpaceDN w:val="0"/>
              <w:adjustRightInd w:val="0"/>
              <w:ind w:left="-39" w:right="-54"/>
              <w:rPr>
                <w:rFonts w:cs="Open Sans"/>
                <w:sz w:val="20"/>
                <w:szCs w:val="20"/>
              </w:rPr>
            </w:pPr>
            <w:r w:rsidRPr="00981971">
              <w:rPr>
                <w:sz w:val="20"/>
                <w:szCs w:val="20"/>
              </w:rPr>
              <w:t>Describe the cultural aspects of a place, including a student’s community and state.</w:t>
            </w:r>
          </w:p>
        </w:tc>
        <w:tc>
          <w:tcPr>
            <w:tcW w:w="198" w:type="pct"/>
            <w:tcBorders>
              <w:left w:val="single" w:sz="12" w:space="0" w:color="auto"/>
            </w:tcBorders>
          </w:tcPr>
          <w:p w14:paraId="7D220D4B" w14:textId="77777777" w:rsidR="00981971" w:rsidRDefault="00981971" w:rsidP="00981971">
            <w:pPr>
              <w:jc w:val="center"/>
              <w:rPr>
                <w:rFonts w:cs="Open Sans"/>
                <w:sz w:val="20"/>
                <w:szCs w:val="20"/>
              </w:rPr>
            </w:pPr>
          </w:p>
          <w:p w14:paraId="01DFFCC5" w14:textId="21BD75A1" w:rsidR="001478D8" w:rsidRPr="00E86DC6" w:rsidRDefault="001478D8" w:rsidP="00981971">
            <w:pPr>
              <w:jc w:val="center"/>
              <w:rPr>
                <w:rFonts w:cs="Open Sans"/>
                <w:sz w:val="20"/>
                <w:szCs w:val="20"/>
              </w:rPr>
            </w:pPr>
            <w:r>
              <w:rPr>
                <w:rFonts w:cs="Open Sans"/>
                <w:sz w:val="20"/>
                <w:szCs w:val="20"/>
              </w:rPr>
              <w:t>X</w:t>
            </w:r>
          </w:p>
        </w:tc>
        <w:tc>
          <w:tcPr>
            <w:tcW w:w="179" w:type="pct"/>
          </w:tcPr>
          <w:p w14:paraId="08F0BEAE" w14:textId="558CB627" w:rsidR="00981971" w:rsidRPr="00E86DC6" w:rsidRDefault="00981971" w:rsidP="00981971">
            <w:pPr>
              <w:jc w:val="center"/>
              <w:rPr>
                <w:rFonts w:cs="Open Sans"/>
                <w:sz w:val="20"/>
                <w:szCs w:val="20"/>
              </w:rPr>
            </w:pPr>
          </w:p>
        </w:tc>
        <w:tc>
          <w:tcPr>
            <w:tcW w:w="1440" w:type="pct"/>
          </w:tcPr>
          <w:p w14:paraId="16CFCAA9" w14:textId="4C78596F" w:rsidR="00981971" w:rsidRPr="00E86DC6" w:rsidRDefault="001478D8" w:rsidP="00981971">
            <w:pPr>
              <w:rPr>
                <w:rFonts w:cs="Open Sans"/>
                <w:sz w:val="20"/>
                <w:szCs w:val="20"/>
              </w:rPr>
            </w:pPr>
            <w:r>
              <w:rPr>
                <w:rFonts w:cs="Open Sans"/>
                <w:sz w:val="20"/>
                <w:szCs w:val="20"/>
              </w:rPr>
              <w:t>Week 22, pgs. 2 - 4</w:t>
            </w:r>
          </w:p>
        </w:tc>
      </w:tr>
      <w:tr w:rsidR="00981971" w:rsidRPr="00E86DC6" w14:paraId="39495FEF" w14:textId="77777777" w:rsidTr="00F403D0">
        <w:trPr>
          <w:cantSplit/>
          <w:trHeight w:val="1080"/>
          <w:jc w:val="center"/>
        </w:trPr>
        <w:tc>
          <w:tcPr>
            <w:tcW w:w="363" w:type="pct"/>
            <w:vAlign w:val="center"/>
          </w:tcPr>
          <w:p w14:paraId="6C797EA1" w14:textId="1EF37901"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1.02</w:t>
            </w:r>
          </w:p>
        </w:tc>
        <w:tc>
          <w:tcPr>
            <w:tcW w:w="2820" w:type="pct"/>
            <w:tcBorders>
              <w:right w:val="single" w:sz="12" w:space="0" w:color="auto"/>
            </w:tcBorders>
            <w:vAlign w:val="center"/>
          </w:tcPr>
          <w:p w14:paraId="5A522019" w14:textId="0E612315"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Define multiculturalism as many different cultures living within a community and state.</w:t>
            </w:r>
          </w:p>
        </w:tc>
        <w:tc>
          <w:tcPr>
            <w:tcW w:w="198" w:type="pct"/>
            <w:tcBorders>
              <w:left w:val="single" w:sz="12" w:space="0" w:color="auto"/>
            </w:tcBorders>
          </w:tcPr>
          <w:p w14:paraId="2B811F7F" w14:textId="77777777" w:rsidR="00981971" w:rsidRDefault="00981971" w:rsidP="00981971">
            <w:pPr>
              <w:jc w:val="center"/>
              <w:rPr>
                <w:rFonts w:cs="Open Sans"/>
                <w:sz w:val="20"/>
                <w:szCs w:val="20"/>
              </w:rPr>
            </w:pPr>
          </w:p>
          <w:p w14:paraId="1BA641B1" w14:textId="10B46212" w:rsidR="001478D8" w:rsidRPr="00E86DC6" w:rsidRDefault="001478D8" w:rsidP="00981971">
            <w:pPr>
              <w:jc w:val="center"/>
              <w:rPr>
                <w:rFonts w:cs="Open Sans"/>
                <w:sz w:val="20"/>
                <w:szCs w:val="20"/>
              </w:rPr>
            </w:pPr>
            <w:r>
              <w:rPr>
                <w:rFonts w:cs="Open Sans"/>
                <w:sz w:val="20"/>
                <w:szCs w:val="20"/>
              </w:rPr>
              <w:t>X</w:t>
            </w:r>
          </w:p>
        </w:tc>
        <w:tc>
          <w:tcPr>
            <w:tcW w:w="179" w:type="pct"/>
          </w:tcPr>
          <w:p w14:paraId="5432D846" w14:textId="3A631747" w:rsidR="00981971" w:rsidRPr="00E86DC6" w:rsidRDefault="00981971" w:rsidP="00981971">
            <w:pPr>
              <w:jc w:val="center"/>
              <w:rPr>
                <w:rFonts w:cs="Open Sans"/>
                <w:sz w:val="20"/>
                <w:szCs w:val="20"/>
              </w:rPr>
            </w:pPr>
          </w:p>
        </w:tc>
        <w:tc>
          <w:tcPr>
            <w:tcW w:w="1440" w:type="pct"/>
          </w:tcPr>
          <w:p w14:paraId="3D9FDF61" w14:textId="1C398492" w:rsidR="00981971" w:rsidRPr="00E86DC6" w:rsidRDefault="001478D8" w:rsidP="00981971">
            <w:pPr>
              <w:rPr>
                <w:rFonts w:cs="Open Sans"/>
                <w:sz w:val="20"/>
                <w:szCs w:val="20"/>
              </w:rPr>
            </w:pPr>
            <w:r>
              <w:rPr>
                <w:rFonts w:cs="Open Sans"/>
                <w:sz w:val="20"/>
                <w:szCs w:val="20"/>
              </w:rPr>
              <w:t>Week 23, pgs. 1, 3</w:t>
            </w:r>
          </w:p>
        </w:tc>
      </w:tr>
      <w:tr w:rsidR="00981971" w:rsidRPr="00E86DC6" w14:paraId="5C350ABE" w14:textId="77777777" w:rsidTr="00F403D0">
        <w:trPr>
          <w:cantSplit/>
          <w:trHeight w:val="1080"/>
          <w:jc w:val="center"/>
        </w:trPr>
        <w:tc>
          <w:tcPr>
            <w:tcW w:w="363" w:type="pct"/>
            <w:vAlign w:val="center"/>
          </w:tcPr>
          <w:p w14:paraId="0362426A" w14:textId="7D75D5BB"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1.03</w:t>
            </w:r>
          </w:p>
        </w:tc>
        <w:tc>
          <w:tcPr>
            <w:tcW w:w="2820" w:type="pct"/>
            <w:tcBorders>
              <w:right w:val="single" w:sz="12" w:space="0" w:color="auto"/>
            </w:tcBorders>
            <w:vAlign w:val="center"/>
          </w:tcPr>
          <w:p w14:paraId="6B9A8963" w14:textId="3F8BA529"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Compare and contrast family traditions and customs among different cultures within a student’s community and state.</w:t>
            </w:r>
          </w:p>
        </w:tc>
        <w:tc>
          <w:tcPr>
            <w:tcW w:w="198" w:type="pct"/>
            <w:tcBorders>
              <w:left w:val="single" w:sz="12" w:space="0" w:color="auto"/>
            </w:tcBorders>
          </w:tcPr>
          <w:p w14:paraId="2FDE2F0C" w14:textId="77777777" w:rsidR="00981971" w:rsidRDefault="00981971" w:rsidP="00981971">
            <w:pPr>
              <w:jc w:val="center"/>
              <w:rPr>
                <w:rFonts w:cs="Open Sans"/>
                <w:sz w:val="20"/>
                <w:szCs w:val="20"/>
              </w:rPr>
            </w:pPr>
          </w:p>
          <w:p w14:paraId="2295939A" w14:textId="13BBBCBD" w:rsidR="001478D8" w:rsidRPr="00E86DC6" w:rsidRDefault="001478D8" w:rsidP="00981971">
            <w:pPr>
              <w:jc w:val="center"/>
              <w:rPr>
                <w:rFonts w:cs="Open Sans"/>
                <w:sz w:val="20"/>
                <w:szCs w:val="20"/>
              </w:rPr>
            </w:pPr>
            <w:r>
              <w:rPr>
                <w:rFonts w:cs="Open Sans"/>
                <w:sz w:val="20"/>
                <w:szCs w:val="20"/>
              </w:rPr>
              <w:t>X</w:t>
            </w:r>
          </w:p>
        </w:tc>
        <w:tc>
          <w:tcPr>
            <w:tcW w:w="179" w:type="pct"/>
          </w:tcPr>
          <w:p w14:paraId="5F4C3F81" w14:textId="77777777" w:rsidR="00981971" w:rsidRPr="00E86DC6" w:rsidRDefault="00981971" w:rsidP="00981971">
            <w:pPr>
              <w:jc w:val="center"/>
              <w:rPr>
                <w:rFonts w:cs="Open Sans"/>
                <w:sz w:val="20"/>
                <w:szCs w:val="20"/>
              </w:rPr>
            </w:pPr>
          </w:p>
        </w:tc>
        <w:tc>
          <w:tcPr>
            <w:tcW w:w="1440" w:type="pct"/>
          </w:tcPr>
          <w:p w14:paraId="248B1027" w14:textId="7DDBEB53" w:rsidR="00981971" w:rsidRDefault="001478D8" w:rsidP="00981971">
            <w:pPr>
              <w:rPr>
                <w:rFonts w:cs="Open Sans"/>
                <w:sz w:val="20"/>
                <w:szCs w:val="20"/>
              </w:rPr>
            </w:pPr>
            <w:r>
              <w:rPr>
                <w:rFonts w:cs="Open Sans"/>
                <w:sz w:val="20"/>
                <w:szCs w:val="20"/>
              </w:rPr>
              <w:t>Weeks 24, pgs. 2 – 3</w:t>
            </w:r>
          </w:p>
          <w:p w14:paraId="0B2D196C" w14:textId="64B762E9" w:rsidR="001478D8" w:rsidRPr="00E86DC6" w:rsidRDefault="001478D8" w:rsidP="00981971">
            <w:pPr>
              <w:rPr>
                <w:rFonts w:cs="Open Sans"/>
                <w:sz w:val="20"/>
                <w:szCs w:val="20"/>
              </w:rPr>
            </w:pPr>
            <w:r>
              <w:rPr>
                <w:rFonts w:cs="Open Sans"/>
                <w:sz w:val="20"/>
                <w:szCs w:val="20"/>
              </w:rPr>
              <w:t>Week 25, pgs. 2 - 3</w:t>
            </w:r>
          </w:p>
        </w:tc>
      </w:tr>
      <w:tr w:rsidR="00276BD3" w:rsidRPr="00E86DC6" w14:paraId="163D0FD1"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CA56A8">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tcBorders>
              <w:left w:val="single" w:sz="12" w:space="0" w:color="auto"/>
            </w:tcBorders>
            <w:shd w:val="clear" w:color="auto" w:fill="D9D9D9" w:themeFill="background1" w:themeFillShade="D9"/>
          </w:tcPr>
          <w:p w14:paraId="302A1EC7" w14:textId="77777777" w:rsidR="00E67E9F" w:rsidRPr="00E86DC6" w:rsidRDefault="00E67E9F" w:rsidP="00CA56A8">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CA56A8">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CA56A8">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CA56A8">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CA56A8">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121F0F6" w14:textId="77777777" w:rsidR="00E67E9F" w:rsidRPr="00E86DC6" w:rsidRDefault="00E67E9F" w:rsidP="00CA56A8">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CA56A8">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CA56A8">
            <w:pPr>
              <w:jc w:val="center"/>
              <w:rPr>
                <w:rFonts w:cs="Open Sans"/>
                <w:b/>
                <w:sz w:val="20"/>
                <w:szCs w:val="20"/>
              </w:rPr>
            </w:pPr>
          </w:p>
        </w:tc>
      </w:tr>
      <w:tr w:rsidR="00276BD3" w:rsidRPr="00E86DC6" w14:paraId="6B655BA3" w14:textId="77777777" w:rsidTr="00F403D0">
        <w:trPr>
          <w:cantSplit/>
          <w:trHeight w:val="1080"/>
          <w:jc w:val="center"/>
        </w:trPr>
        <w:tc>
          <w:tcPr>
            <w:tcW w:w="363" w:type="pct"/>
            <w:vAlign w:val="center"/>
          </w:tcPr>
          <w:p w14:paraId="1E25D9B5" w14:textId="1D8EC799" w:rsidR="001440A3"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1.04</w:t>
            </w:r>
          </w:p>
        </w:tc>
        <w:tc>
          <w:tcPr>
            <w:tcW w:w="2820" w:type="pct"/>
            <w:tcBorders>
              <w:right w:val="single" w:sz="12" w:space="0" w:color="auto"/>
            </w:tcBorders>
            <w:vAlign w:val="center"/>
          </w:tcPr>
          <w:p w14:paraId="2D1DA65C" w14:textId="2834EDBF" w:rsidR="001440A3" w:rsidRPr="00242228" w:rsidRDefault="00981971" w:rsidP="00270925">
            <w:pPr>
              <w:autoSpaceDE w:val="0"/>
              <w:autoSpaceDN w:val="0"/>
              <w:adjustRightInd w:val="0"/>
              <w:ind w:left="-39" w:right="-54"/>
              <w:rPr>
                <w:rFonts w:cs="Open Sans"/>
                <w:sz w:val="20"/>
                <w:szCs w:val="20"/>
              </w:rPr>
            </w:pPr>
            <w:r w:rsidRPr="00981971">
              <w:rPr>
                <w:rFonts w:cs="Open Sans"/>
                <w:sz w:val="20"/>
                <w:szCs w:val="20"/>
              </w:rPr>
              <w:t>Give examples of products (goods) that people buy and use.</w:t>
            </w:r>
          </w:p>
        </w:tc>
        <w:tc>
          <w:tcPr>
            <w:tcW w:w="198" w:type="pct"/>
            <w:tcBorders>
              <w:left w:val="single" w:sz="12" w:space="0" w:color="auto"/>
            </w:tcBorders>
          </w:tcPr>
          <w:p w14:paraId="4A87B7E1" w14:textId="77777777" w:rsidR="001478D8" w:rsidRDefault="001478D8" w:rsidP="001478D8">
            <w:pPr>
              <w:rPr>
                <w:rFonts w:cs="Open Sans"/>
                <w:sz w:val="20"/>
                <w:szCs w:val="20"/>
              </w:rPr>
            </w:pPr>
          </w:p>
          <w:p w14:paraId="6583D456" w14:textId="4BEFD33D" w:rsidR="001478D8" w:rsidRPr="00E86DC6" w:rsidRDefault="001478D8" w:rsidP="001478D8">
            <w:pP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40" w:type="pct"/>
          </w:tcPr>
          <w:p w14:paraId="485A9FDD" w14:textId="1FEEDEE0" w:rsidR="001440A3" w:rsidRDefault="001478D8" w:rsidP="007B491C">
            <w:pPr>
              <w:rPr>
                <w:rFonts w:cs="Open Sans"/>
                <w:sz w:val="20"/>
                <w:szCs w:val="20"/>
              </w:rPr>
            </w:pPr>
            <w:r>
              <w:rPr>
                <w:rFonts w:cs="Open Sans"/>
                <w:sz w:val="20"/>
                <w:szCs w:val="20"/>
              </w:rPr>
              <w:t>Week 26, pgs. 2 – 3</w:t>
            </w:r>
          </w:p>
          <w:p w14:paraId="7D5CC7AE" w14:textId="35436C3D" w:rsidR="001478D8" w:rsidRPr="00E86DC6" w:rsidRDefault="001478D8" w:rsidP="007B491C">
            <w:pPr>
              <w:rPr>
                <w:rFonts w:cs="Open Sans"/>
                <w:sz w:val="20"/>
                <w:szCs w:val="20"/>
              </w:rPr>
            </w:pPr>
            <w:r>
              <w:rPr>
                <w:rFonts w:cs="Open Sans"/>
                <w:sz w:val="20"/>
                <w:szCs w:val="20"/>
              </w:rPr>
              <w:t>Week 28</w:t>
            </w:r>
          </w:p>
        </w:tc>
      </w:tr>
      <w:tr w:rsidR="00276BD3" w:rsidRPr="00E86DC6" w14:paraId="742E6D2A" w14:textId="77777777" w:rsidTr="00F403D0">
        <w:trPr>
          <w:cantSplit/>
          <w:trHeight w:val="1080"/>
          <w:jc w:val="center"/>
        </w:trPr>
        <w:tc>
          <w:tcPr>
            <w:tcW w:w="363" w:type="pct"/>
            <w:vAlign w:val="center"/>
          </w:tcPr>
          <w:p w14:paraId="74844C64" w14:textId="098BFD4C"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1.05</w:t>
            </w:r>
          </w:p>
        </w:tc>
        <w:tc>
          <w:tcPr>
            <w:tcW w:w="2820" w:type="pct"/>
            <w:tcBorders>
              <w:right w:val="single" w:sz="12" w:space="0" w:color="auto"/>
            </w:tcBorders>
            <w:vAlign w:val="center"/>
          </w:tcPr>
          <w:p w14:paraId="78CBFE6C" w14:textId="4FC23DAB"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Give examples of services (producers) that people provide.</w:t>
            </w:r>
          </w:p>
        </w:tc>
        <w:tc>
          <w:tcPr>
            <w:tcW w:w="198" w:type="pct"/>
            <w:tcBorders>
              <w:left w:val="single" w:sz="12" w:space="0" w:color="auto"/>
            </w:tcBorders>
          </w:tcPr>
          <w:p w14:paraId="24D18E54" w14:textId="77777777" w:rsidR="00A81937" w:rsidRDefault="00A81937" w:rsidP="00D12BB7">
            <w:pPr>
              <w:jc w:val="center"/>
              <w:rPr>
                <w:rFonts w:cs="Open Sans"/>
                <w:sz w:val="20"/>
                <w:szCs w:val="20"/>
              </w:rPr>
            </w:pPr>
          </w:p>
          <w:p w14:paraId="44EC6A92" w14:textId="390ABD17" w:rsidR="00A368D3" w:rsidRPr="00E86DC6" w:rsidRDefault="00A368D3"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40" w:type="pct"/>
          </w:tcPr>
          <w:p w14:paraId="5EE43768" w14:textId="3AE5A545" w:rsidR="00A81937" w:rsidRPr="00E86DC6" w:rsidRDefault="00A368D3" w:rsidP="007B491C">
            <w:pPr>
              <w:rPr>
                <w:rFonts w:cs="Open Sans"/>
                <w:sz w:val="20"/>
                <w:szCs w:val="20"/>
              </w:rPr>
            </w:pPr>
            <w:r>
              <w:rPr>
                <w:rFonts w:cs="Open Sans"/>
                <w:sz w:val="20"/>
                <w:szCs w:val="20"/>
              </w:rPr>
              <w:t xml:space="preserve">Week 26 uses the word ‘product,’ and week 27 uses the word ‘goods.’ Students may not make the connection, so possibly explain </w:t>
            </w:r>
            <w:r w:rsidR="00EA136F">
              <w:rPr>
                <w:rFonts w:cs="Open Sans"/>
                <w:sz w:val="20"/>
                <w:szCs w:val="20"/>
              </w:rPr>
              <w:t>more clearly</w:t>
            </w:r>
            <w:r>
              <w:rPr>
                <w:rFonts w:cs="Open Sans"/>
                <w:sz w:val="20"/>
                <w:szCs w:val="20"/>
              </w:rPr>
              <w:t>.</w:t>
            </w:r>
          </w:p>
        </w:tc>
      </w:tr>
      <w:tr w:rsidR="00276BD3" w:rsidRPr="00E86DC6" w14:paraId="5090FA27" w14:textId="77777777" w:rsidTr="00F403D0">
        <w:trPr>
          <w:cantSplit/>
          <w:trHeight w:val="1080"/>
          <w:jc w:val="center"/>
        </w:trPr>
        <w:tc>
          <w:tcPr>
            <w:tcW w:w="363" w:type="pct"/>
            <w:vAlign w:val="center"/>
          </w:tcPr>
          <w:p w14:paraId="5D6A619D" w14:textId="5A80EF60"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1.06</w:t>
            </w:r>
          </w:p>
        </w:tc>
        <w:tc>
          <w:tcPr>
            <w:tcW w:w="2820" w:type="pct"/>
            <w:tcBorders>
              <w:right w:val="single" w:sz="12" w:space="0" w:color="auto"/>
            </w:tcBorders>
            <w:vAlign w:val="center"/>
          </w:tcPr>
          <w:p w14:paraId="20215C88" w14:textId="4640F52C" w:rsidR="00A81937" w:rsidRPr="00E67E9F" w:rsidRDefault="00981971" w:rsidP="00E67E9F">
            <w:pPr>
              <w:autoSpaceDE w:val="0"/>
              <w:autoSpaceDN w:val="0"/>
              <w:adjustRightInd w:val="0"/>
              <w:ind w:right="-54"/>
              <w:rPr>
                <w:rFonts w:cs="Open Sans"/>
                <w:sz w:val="20"/>
                <w:szCs w:val="20"/>
              </w:rPr>
            </w:pPr>
            <w:r w:rsidRPr="00981971">
              <w:rPr>
                <w:rFonts w:cs="Open Sans"/>
                <w:sz w:val="20"/>
                <w:szCs w:val="20"/>
              </w:rPr>
              <w:t>Distinguish how people are consumers and producers of goods and services.</w:t>
            </w:r>
          </w:p>
        </w:tc>
        <w:tc>
          <w:tcPr>
            <w:tcW w:w="198" w:type="pct"/>
            <w:tcBorders>
              <w:left w:val="single" w:sz="12" w:space="0" w:color="auto"/>
              <w:bottom w:val="single" w:sz="4" w:space="0" w:color="auto"/>
            </w:tcBorders>
          </w:tcPr>
          <w:p w14:paraId="45A76C0C" w14:textId="77777777" w:rsidR="00A81937" w:rsidRDefault="00A81937" w:rsidP="00D12BB7">
            <w:pPr>
              <w:jc w:val="center"/>
              <w:rPr>
                <w:rFonts w:cs="Open Sans"/>
                <w:sz w:val="20"/>
                <w:szCs w:val="20"/>
              </w:rPr>
            </w:pPr>
          </w:p>
          <w:p w14:paraId="3AE784A1" w14:textId="547CCBCB" w:rsidR="00A368D3" w:rsidRPr="00E86DC6" w:rsidRDefault="00A368D3" w:rsidP="00D12BB7">
            <w:pPr>
              <w:jc w:val="cente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40" w:type="pct"/>
          </w:tcPr>
          <w:p w14:paraId="1C1E46DB" w14:textId="0B7B6C56" w:rsidR="00A81937" w:rsidRPr="00E86DC6" w:rsidRDefault="00A368D3" w:rsidP="007B491C">
            <w:pPr>
              <w:rPr>
                <w:rFonts w:cs="Open Sans"/>
                <w:sz w:val="20"/>
                <w:szCs w:val="20"/>
              </w:rPr>
            </w:pPr>
            <w:r>
              <w:rPr>
                <w:rFonts w:cs="Open Sans"/>
                <w:sz w:val="20"/>
                <w:szCs w:val="20"/>
              </w:rPr>
              <w:t>Week 28, pgs. 2 - 3</w:t>
            </w:r>
          </w:p>
        </w:tc>
      </w:tr>
      <w:tr w:rsidR="00276BD3" w:rsidRPr="00E86DC6" w14:paraId="2F386CD1" w14:textId="77777777" w:rsidTr="00F403D0">
        <w:trPr>
          <w:cantSplit/>
          <w:trHeight w:val="1080"/>
          <w:jc w:val="center"/>
        </w:trPr>
        <w:tc>
          <w:tcPr>
            <w:tcW w:w="363" w:type="pct"/>
            <w:vAlign w:val="center"/>
          </w:tcPr>
          <w:p w14:paraId="17E1B545" w14:textId="1F6C1A82"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1.07</w:t>
            </w:r>
          </w:p>
        </w:tc>
        <w:tc>
          <w:tcPr>
            <w:tcW w:w="2820" w:type="pct"/>
            <w:tcBorders>
              <w:right w:val="single" w:sz="12" w:space="0" w:color="auto"/>
            </w:tcBorders>
            <w:vAlign w:val="center"/>
          </w:tcPr>
          <w:p w14:paraId="4BB1E6B8" w14:textId="46E07867"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Recognize major products and industries found in Tennessee (e.g., agriculture, manufacturing, mining, music, and tourism).</w:t>
            </w:r>
          </w:p>
        </w:tc>
        <w:tc>
          <w:tcPr>
            <w:tcW w:w="198" w:type="pct"/>
            <w:tcBorders>
              <w:left w:val="single" w:sz="12" w:space="0" w:color="auto"/>
            </w:tcBorders>
          </w:tcPr>
          <w:p w14:paraId="5850D490" w14:textId="77777777" w:rsidR="00A81937" w:rsidRDefault="00A81937" w:rsidP="00D12BB7">
            <w:pPr>
              <w:jc w:val="center"/>
              <w:rPr>
                <w:rFonts w:cs="Open Sans"/>
                <w:sz w:val="20"/>
                <w:szCs w:val="20"/>
              </w:rPr>
            </w:pPr>
          </w:p>
          <w:p w14:paraId="02ED0554" w14:textId="3E565716" w:rsidR="00A368D3" w:rsidRPr="00E86DC6" w:rsidRDefault="00A368D3" w:rsidP="00D12BB7">
            <w:pPr>
              <w:jc w:val="center"/>
              <w:rPr>
                <w:rFonts w:cs="Open Sans"/>
                <w:sz w:val="20"/>
                <w:szCs w:val="20"/>
              </w:rPr>
            </w:pPr>
            <w:r>
              <w:rPr>
                <w:rFonts w:cs="Open Sans"/>
                <w:sz w:val="20"/>
                <w:szCs w:val="20"/>
              </w:rPr>
              <w:t>X</w:t>
            </w:r>
          </w:p>
        </w:tc>
        <w:tc>
          <w:tcPr>
            <w:tcW w:w="179" w:type="pct"/>
          </w:tcPr>
          <w:p w14:paraId="59F20AE1" w14:textId="77777777" w:rsidR="00A81937" w:rsidRPr="00E86DC6" w:rsidRDefault="00A81937" w:rsidP="00D12BB7">
            <w:pPr>
              <w:jc w:val="center"/>
              <w:rPr>
                <w:rFonts w:cs="Open Sans"/>
                <w:sz w:val="20"/>
                <w:szCs w:val="20"/>
              </w:rPr>
            </w:pPr>
          </w:p>
        </w:tc>
        <w:tc>
          <w:tcPr>
            <w:tcW w:w="1440" w:type="pct"/>
          </w:tcPr>
          <w:p w14:paraId="219EA3F8" w14:textId="03FFF11C" w:rsidR="00A81937" w:rsidRDefault="00A368D3" w:rsidP="007B491C">
            <w:pPr>
              <w:rPr>
                <w:rFonts w:cs="Open Sans"/>
                <w:sz w:val="20"/>
                <w:szCs w:val="20"/>
              </w:rPr>
            </w:pPr>
            <w:r>
              <w:rPr>
                <w:rFonts w:cs="Open Sans"/>
                <w:sz w:val="20"/>
                <w:szCs w:val="20"/>
              </w:rPr>
              <w:t>Week 29, pgs. 2 – 3</w:t>
            </w:r>
          </w:p>
          <w:p w14:paraId="35984FC1" w14:textId="041C7862" w:rsidR="00A368D3" w:rsidRPr="00E86DC6" w:rsidRDefault="00A368D3" w:rsidP="007B491C">
            <w:pPr>
              <w:rPr>
                <w:rFonts w:cs="Open Sans"/>
                <w:sz w:val="20"/>
                <w:szCs w:val="20"/>
              </w:rPr>
            </w:pPr>
            <w:r>
              <w:rPr>
                <w:rFonts w:cs="Open Sans"/>
                <w:sz w:val="20"/>
                <w:szCs w:val="20"/>
              </w:rPr>
              <w:t>Week 30, pgs. 2 - 3</w:t>
            </w:r>
          </w:p>
        </w:tc>
      </w:tr>
      <w:tr w:rsidR="00276BD3" w:rsidRPr="00E86DC6" w14:paraId="1E054A27" w14:textId="77777777" w:rsidTr="00F403D0">
        <w:trPr>
          <w:cantSplit/>
          <w:trHeight w:val="1080"/>
          <w:jc w:val="center"/>
        </w:trPr>
        <w:tc>
          <w:tcPr>
            <w:tcW w:w="363" w:type="pct"/>
            <w:vAlign w:val="center"/>
          </w:tcPr>
          <w:p w14:paraId="7F28618A" w14:textId="11419E88"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1.08</w:t>
            </w:r>
          </w:p>
        </w:tc>
        <w:tc>
          <w:tcPr>
            <w:tcW w:w="2820" w:type="pct"/>
            <w:tcBorders>
              <w:right w:val="single" w:sz="12" w:space="0" w:color="auto"/>
            </w:tcBorders>
            <w:vAlign w:val="center"/>
          </w:tcPr>
          <w:p w14:paraId="7A222381" w14:textId="5A906243" w:rsidR="00A81937" w:rsidRPr="001440A3" w:rsidRDefault="00981971" w:rsidP="001440A3">
            <w:pPr>
              <w:autoSpaceDE w:val="0"/>
              <w:autoSpaceDN w:val="0"/>
              <w:adjustRightInd w:val="0"/>
              <w:rPr>
                <w:rFonts w:cs="Open Sans"/>
                <w:sz w:val="20"/>
                <w:szCs w:val="20"/>
              </w:rPr>
            </w:pPr>
            <w:r w:rsidRPr="00981971">
              <w:rPr>
                <w:rFonts w:cs="Open Sans"/>
                <w:sz w:val="20"/>
                <w:szCs w:val="20"/>
              </w:rPr>
              <w:t>Determine the difference between basic wants and needs, and provide examples of each.</w:t>
            </w:r>
          </w:p>
        </w:tc>
        <w:tc>
          <w:tcPr>
            <w:tcW w:w="198" w:type="pct"/>
            <w:tcBorders>
              <w:left w:val="single" w:sz="12" w:space="0" w:color="auto"/>
            </w:tcBorders>
          </w:tcPr>
          <w:p w14:paraId="090B0906" w14:textId="77777777" w:rsidR="00A81937" w:rsidRDefault="00A81937" w:rsidP="00D12BB7">
            <w:pPr>
              <w:jc w:val="center"/>
              <w:rPr>
                <w:rFonts w:cs="Open Sans"/>
                <w:sz w:val="20"/>
                <w:szCs w:val="20"/>
              </w:rPr>
            </w:pPr>
          </w:p>
          <w:p w14:paraId="0AB90E64" w14:textId="4C182722" w:rsidR="00A368D3" w:rsidRPr="00E86DC6" w:rsidRDefault="00A368D3"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40" w:type="pct"/>
          </w:tcPr>
          <w:p w14:paraId="0F432594" w14:textId="01D6D326" w:rsidR="00A81937" w:rsidRPr="00E86DC6" w:rsidRDefault="00A368D3" w:rsidP="007B491C">
            <w:pPr>
              <w:rPr>
                <w:rFonts w:cs="Open Sans"/>
                <w:sz w:val="20"/>
                <w:szCs w:val="20"/>
              </w:rPr>
            </w:pPr>
            <w:r>
              <w:rPr>
                <w:rFonts w:cs="Open Sans"/>
                <w:sz w:val="20"/>
                <w:szCs w:val="20"/>
              </w:rPr>
              <w:t>Week 31, pgs. 1 - 3</w:t>
            </w:r>
          </w:p>
        </w:tc>
      </w:tr>
      <w:tr w:rsidR="00981971" w:rsidRPr="00E86DC6" w14:paraId="2911337A" w14:textId="77777777" w:rsidTr="00F403D0">
        <w:trPr>
          <w:cantSplit/>
          <w:trHeight w:val="1080"/>
          <w:jc w:val="center"/>
        </w:trPr>
        <w:tc>
          <w:tcPr>
            <w:tcW w:w="363" w:type="pct"/>
            <w:vAlign w:val="center"/>
          </w:tcPr>
          <w:p w14:paraId="29FDF516" w14:textId="13F09455" w:rsidR="00981971"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1.09</w:t>
            </w:r>
          </w:p>
        </w:tc>
        <w:tc>
          <w:tcPr>
            <w:tcW w:w="2820" w:type="pct"/>
            <w:tcBorders>
              <w:right w:val="single" w:sz="12" w:space="0" w:color="auto"/>
            </w:tcBorders>
            <w:vAlign w:val="center"/>
          </w:tcPr>
          <w:p w14:paraId="0EB02530" w14:textId="01EC8910" w:rsidR="00981971" w:rsidRPr="001440A3" w:rsidRDefault="00981971" w:rsidP="001440A3">
            <w:pPr>
              <w:autoSpaceDE w:val="0"/>
              <w:autoSpaceDN w:val="0"/>
              <w:adjustRightInd w:val="0"/>
              <w:rPr>
                <w:rFonts w:cs="Open Sans"/>
                <w:sz w:val="20"/>
                <w:szCs w:val="20"/>
              </w:rPr>
            </w:pPr>
            <w:r w:rsidRPr="00981971">
              <w:rPr>
                <w:rFonts w:cs="Open Sans"/>
                <w:sz w:val="20"/>
                <w:szCs w:val="20"/>
              </w:rPr>
              <w:t>Assess factors that could influence a person to use or save money.</w:t>
            </w:r>
          </w:p>
        </w:tc>
        <w:tc>
          <w:tcPr>
            <w:tcW w:w="198" w:type="pct"/>
            <w:tcBorders>
              <w:left w:val="single" w:sz="12" w:space="0" w:color="auto"/>
            </w:tcBorders>
          </w:tcPr>
          <w:p w14:paraId="56ECD22C" w14:textId="77777777" w:rsidR="00981971" w:rsidRDefault="00981971" w:rsidP="00D12BB7">
            <w:pPr>
              <w:jc w:val="center"/>
              <w:rPr>
                <w:rFonts w:cs="Open Sans"/>
                <w:sz w:val="20"/>
                <w:szCs w:val="20"/>
              </w:rPr>
            </w:pPr>
          </w:p>
          <w:p w14:paraId="168F4DE6" w14:textId="5F0E33E5" w:rsidR="00A368D3" w:rsidRPr="00E86DC6" w:rsidRDefault="00A368D3" w:rsidP="00D12BB7">
            <w:pPr>
              <w:jc w:val="center"/>
              <w:rPr>
                <w:rFonts w:cs="Open Sans"/>
                <w:sz w:val="20"/>
                <w:szCs w:val="20"/>
              </w:rPr>
            </w:pPr>
            <w:r>
              <w:rPr>
                <w:rFonts w:cs="Open Sans"/>
                <w:sz w:val="20"/>
                <w:szCs w:val="20"/>
              </w:rPr>
              <w:t>X</w:t>
            </w:r>
          </w:p>
        </w:tc>
        <w:tc>
          <w:tcPr>
            <w:tcW w:w="179" w:type="pct"/>
          </w:tcPr>
          <w:p w14:paraId="12AC3185" w14:textId="77777777" w:rsidR="00981971" w:rsidRPr="00E86DC6" w:rsidRDefault="00981971" w:rsidP="00D12BB7">
            <w:pPr>
              <w:jc w:val="center"/>
              <w:rPr>
                <w:rFonts w:cs="Open Sans"/>
                <w:sz w:val="20"/>
                <w:szCs w:val="20"/>
              </w:rPr>
            </w:pPr>
          </w:p>
        </w:tc>
        <w:tc>
          <w:tcPr>
            <w:tcW w:w="1440" w:type="pct"/>
          </w:tcPr>
          <w:p w14:paraId="72F4814C" w14:textId="31654437" w:rsidR="00981971" w:rsidRPr="00E86DC6" w:rsidRDefault="00A368D3" w:rsidP="007B491C">
            <w:pPr>
              <w:rPr>
                <w:rFonts w:cs="Open Sans"/>
                <w:sz w:val="20"/>
                <w:szCs w:val="20"/>
              </w:rPr>
            </w:pPr>
            <w:r>
              <w:rPr>
                <w:rFonts w:cs="Open Sans"/>
                <w:sz w:val="20"/>
                <w:szCs w:val="20"/>
              </w:rPr>
              <w:t>Week 32, pgs. 2 - 3</w:t>
            </w:r>
          </w:p>
        </w:tc>
      </w:tr>
      <w:tr w:rsidR="00981971" w:rsidRPr="00E86DC6" w14:paraId="3FCD9C08" w14:textId="77777777" w:rsidTr="00981971">
        <w:trPr>
          <w:cantSplit/>
          <w:trHeight w:val="1673"/>
          <w:jc w:val="center"/>
        </w:trPr>
        <w:tc>
          <w:tcPr>
            <w:tcW w:w="5000" w:type="pct"/>
            <w:gridSpan w:val="5"/>
            <w:vAlign w:val="center"/>
          </w:tcPr>
          <w:p w14:paraId="16B27B19" w14:textId="77777777" w:rsidR="00981971" w:rsidRPr="00696C58" w:rsidRDefault="00981971" w:rsidP="00CA56A8">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293470" w14:textId="12F0E6D1" w:rsidR="00981971" w:rsidRPr="00E67E9F" w:rsidRDefault="00981971" w:rsidP="0098197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76BD3" w:rsidRPr="00E86DC6" w14:paraId="4EDB20B5"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CA56A8">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tcBorders>
              <w:left w:val="single" w:sz="12" w:space="0" w:color="auto"/>
            </w:tcBorders>
            <w:shd w:val="clear" w:color="auto" w:fill="D9D9D9" w:themeFill="background1" w:themeFillShade="D9"/>
          </w:tcPr>
          <w:p w14:paraId="08E1DCAB" w14:textId="77777777" w:rsidR="00E67E9F" w:rsidRPr="00E86DC6" w:rsidRDefault="00E67E9F" w:rsidP="00CA56A8">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CA56A8">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CA56A8">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CA56A8">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CA56A8">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D6BAEAF" w14:textId="77777777" w:rsidR="00E67E9F" w:rsidRPr="00E86DC6" w:rsidRDefault="00E67E9F" w:rsidP="00CA56A8">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CA56A8">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CA56A8">
            <w:pPr>
              <w:jc w:val="center"/>
              <w:rPr>
                <w:rFonts w:cs="Open Sans"/>
                <w:b/>
                <w:sz w:val="20"/>
                <w:szCs w:val="20"/>
              </w:rPr>
            </w:pPr>
          </w:p>
        </w:tc>
      </w:tr>
      <w:tr w:rsidR="00981971" w:rsidRPr="00E86DC6" w14:paraId="55E598F1" w14:textId="77777777" w:rsidTr="00F403D0">
        <w:trPr>
          <w:cantSplit/>
          <w:trHeight w:val="1080"/>
          <w:jc w:val="center"/>
        </w:trPr>
        <w:tc>
          <w:tcPr>
            <w:tcW w:w="363" w:type="pct"/>
            <w:vAlign w:val="center"/>
          </w:tcPr>
          <w:p w14:paraId="3DC0542F" w14:textId="6547F5A7"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1.10</w:t>
            </w:r>
          </w:p>
        </w:tc>
        <w:tc>
          <w:tcPr>
            <w:tcW w:w="2820" w:type="pct"/>
            <w:tcBorders>
              <w:right w:val="single" w:sz="12" w:space="0" w:color="auto"/>
            </w:tcBorders>
            <w:vAlign w:val="center"/>
          </w:tcPr>
          <w:p w14:paraId="0CAEFA84" w14:textId="7EF58E54" w:rsidR="00981971" w:rsidRPr="00981971" w:rsidRDefault="00981971" w:rsidP="00981971">
            <w:pPr>
              <w:autoSpaceDE w:val="0"/>
              <w:autoSpaceDN w:val="0"/>
              <w:adjustRightInd w:val="0"/>
              <w:ind w:left="-39" w:right="-54"/>
              <w:rPr>
                <w:rFonts w:cs="Open Sans"/>
                <w:sz w:val="20"/>
                <w:szCs w:val="20"/>
              </w:rPr>
            </w:pPr>
            <w:r w:rsidRPr="00981971">
              <w:rPr>
                <w:sz w:val="20"/>
                <w:szCs w:val="20"/>
              </w:rPr>
              <w:t>Recognize basic map symbols, including: cities, land, roads, and water.</w:t>
            </w:r>
          </w:p>
        </w:tc>
        <w:tc>
          <w:tcPr>
            <w:tcW w:w="198" w:type="pct"/>
            <w:tcBorders>
              <w:left w:val="single" w:sz="12" w:space="0" w:color="auto"/>
            </w:tcBorders>
          </w:tcPr>
          <w:p w14:paraId="2EDB822C" w14:textId="77777777" w:rsidR="00981971" w:rsidRDefault="00981971" w:rsidP="00981971">
            <w:pPr>
              <w:jc w:val="center"/>
              <w:rPr>
                <w:rFonts w:cs="Open Sans"/>
                <w:sz w:val="20"/>
                <w:szCs w:val="20"/>
              </w:rPr>
            </w:pPr>
          </w:p>
          <w:p w14:paraId="2FCD62EF" w14:textId="3FD94C86" w:rsidR="00A368D3" w:rsidRPr="00E86DC6" w:rsidRDefault="00FC1735" w:rsidP="00981971">
            <w:pPr>
              <w:jc w:val="center"/>
              <w:rPr>
                <w:rFonts w:cs="Open Sans"/>
                <w:sz w:val="20"/>
                <w:szCs w:val="20"/>
              </w:rPr>
            </w:pPr>
            <w:r>
              <w:rPr>
                <w:rFonts w:cs="Open Sans"/>
                <w:sz w:val="20"/>
                <w:szCs w:val="20"/>
              </w:rPr>
              <w:t>X</w:t>
            </w:r>
          </w:p>
        </w:tc>
        <w:tc>
          <w:tcPr>
            <w:tcW w:w="179" w:type="pct"/>
          </w:tcPr>
          <w:p w14:paraId="56549405" w14:textId="77777777" w:rsidR="00981971" w:rsidRDefault="00981971" w:rsidP="00981971">
            <w:pPr>
              <w:jc w:val="center"/>
              <w:rPr>
                <w:rFonts w:cs="Open Sans"/>
                <w:sz w:val="20"/>
                <w:szCs w:val="20"/>
              </w:rPr>
            </w:pPr>
          </w:p>
          <w:p w14:paraId="75594183" w14:textId="241649EF" w:rsidR="00A368D3" w:rsidRPr="00E86DC6" w:rsidRDefault="00A368D3" w:rsidP="00981971">
            <w:pPr>
              <w:jc w:val="center"/>
              <w:rPr>
                <w:rFonts w:cs="Open Sans"/>
                <w:sz w:val="20"/>
                <w:szCs w:val="20"/>
              </w:rPr>
            </w:pPr>
          </w:p>
        </w:tc>
        <w:tc>
          <w:tcPr>
            <w:tcW w:w="1440" w:type="pct"/>
          </w:tcPr>
          <w:p w14:paraId="05385F87" w14:textId="77777777" w:rsidR="00C11390" w:rsidRDefault="00C11390" w:rsidP="00981971">
            <w:pPr>
              <w:rPr>
                <w:rFonts w:cs="Open Sans"/>
                <w:sz w:val="20"/>
                <w:szCs w:val="20"/>
              </w:rPr>
            </w:pPr>
          </w:p>
          <w:p w14:paraId="7C3344DC" w14:textId="70EB12AD" w:rsidR="00A368D3" w:rsidRPr="00E86DC6" w:rsidRDefault="00A368D3" w:rsidP="00981971">
            <w:pPr>
              <w:rPr>
                <w:rFonts w:cs="Open Sans"/>
                <w:sz w:val="20"/>
                <w:szCs w:val="20"/>
              </w:rPr>
            </w:pPr>
            <w:r>
              <w:rPr>
                <w:rFonts w:cs="Open Sans"/>
                <w:sz w:val="20"/>
                <w:szCs w:val="20"/>
              </w:rPr>
              <w:t>Week 2, pg 2.</w:t>
            </w:r>
          </w:p>
        </w:tc>
      </w:tr>
      <w:tr w:rsidR="00981971" w:rsidRPr="00E86DC6" w14:paraId="1245943B" w14:textId="77777777" w:rsidTr="00F403D0">
        <w:trPr>
          <w:cantSplit/>
          <w:trHeight w:val="1080"/>
          <w:jc w:val="center"/>
        </w:trPr>
        <w:tc>
          <w:tcPr>
            <w:tcW w:w="363" w:type="pct"/>
            <w:vAlign w:val="center"/>
          </w:tcPr>
          <w:p w14:paraId="4DE92656" w14:textId="14A7EBED"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1.11</w:t>
            </w:r>
          </w:p>
        </w:tc>
        <w:tc>
          <w:tcPr>
            <w:tcW w:w="2820" w:type="pct"/>
            <w:tcBorders>
              <w:right w:val="single" w:sz="12" w:space="0" w:color="auto"/>
            </w:tcBorders>
            <w:vAlign w:val="center"/>
          </w:tcPr>
          <w:p w14:paraId="04709B6B" w14:textId="2D621EDC" w:rsidR="00981971" w:rsidRPr="00981971" w:rsidRDefault="00981971" w:rsidP="00981971">
            <w:pPr>
              <w:autoSpaceDE w:val="0"/>
              <w:autoSpaceDN w:val="0"/>
              <w:adjustRightInd w:val="0"/>
              <w:ind w:left="-39" w:right="-54"/>
              <w:rPr>
                <w:rFonts w:cs="Open Sans"/>
                <w:sz w:val="20"/>
                <w:szCs w:val="20"/>
              </w:rPr>
            </w:pPr>
            <w:r w:rsidRPr="00981971">
              <w:rPr>
                <w:sz w:val="20"/>
                <w:szCs w:val="20"/>
              </w:rPr>
              <w:t>Locate Tennessee, Nashville, and Washington, D.C. on a U.S. map.</w:t>
            </w:r>
          </w:p>
        </w:tc>
        <w:tc>
          <w:tcPr>
            <w:tcW w:w="198" w:type="pct"/>
            <w:tcBorders>
              <w:left w:val="single" w:sz="12" w:space="0" w:color="auto"/>
              <w:bottom w:val="single" w:sz="4" w:space="0" w:color="auto"/>
            </w:tcBorders>
          </w:tcPr>
          <w:p w14:paraId="349D18E0" w14:textId="77777777" w:rsidR="00981971" w:rsidRDefault="00981971" w:rsidP="00981971">
            <w:pPr>
              <w:jc w:val="center"/>
              <w:rPr>
                <w:rFonts w:cs="Open Sans"/>
                <w:sz w:val="20"/>
                <w:szCs w:val="20"/>
              </w:rPr>
            </w:pPr>
          </w:p>
          <w:p w14:paraId="6F071A1B" w14:textId="021F01F8" w:rsidR="00A368D3" w:rsidRPr="00E86DC6" w:rsidRDefault="00A368D3" w:rsidP="00981971">
            <w:pPr>
              <w:jc w:val="center"/>
              <w:rPr>
                <w:rFonts w:cs="Open Sans"/>
                <w:sz w:val="20"/>
                <w:szCs w:val="20"/>
              </w:rPr>
            </w:pPr>
            <w:r>
              <w:rPr>
                <w:rFonts w:cs="Open Sans"/>
                <w:sz w:val="20"/>
                <w:szCs w:val="20"/>
              </w:rPr>
              <w:t>X</w:t>
            </w:r>
          </w:p>
        </w:tc>
        <w:tc>
          <w:tcPr>
            <w:tcW w:w="179" w:type="pct"/>
          </w:tcPr>
          <w:p w14:paraId="7E816D86" w14:textId="77777777" w:rsidR="00981971" w:rsidRPr="00E86DC6" w:rsidRDefault="00981971" w:rsidP="00981971">
            <w:pPr>
              <w:jc w:val="center"/>
              <w:rPr>
                <w:rFonts w:cs="Open Sans"/>
                <w:sz w:val="20"/>
                <w:szCs w:val="20"/>
              </w:rPr>
            </w:pPr>
          </w:p>
        </w:tc>
        <w:tc>
          <w:tcPr>
            <w:tcW w:w="1440" w:type="pct"/>
          </w:tcPr>
          <w:p w14:paraId="12B7A991" w14:textId="77777777" w:rsidR="00981971" w:rsidRDefault="00981971" w:rsidP="00981971">
            <w:pPr>
              <w:rPr>
                <w:rFonts w:cs="Open Sans"/>
                <w:sz w:val="20"/>
                <w:szCs w:val="20"/>
              </w:rPr>
            </w:pPr>
          </w:p>
          <w:p w14:paraId="4653A74A" w14:textId="115BE561" w:rsidR="00A368D3" w:rsidRPr="00E86DC6" w:rsidRDefault="00A368D3" w:rsidP="00981971">
            <w:pPr>
              <w:rPr>
                <w:rFonts w:cs="Open Sans"/>
                <w:sz w:val="20"/>
                <w:szCs w:val="20"/>
              </w:rPr>
            </w:pPr>
            <w:r>
              <w:rPr>
                <w:rFonts w:cs="Open Sans"/>
                <w:sz w:val="20"/>
                <w:szCs w:val="20"/>
              </w:rPr>
              <w:t>Week 3, pgs. 2 - 3</w:t>
            </w:r>
          </w:p>
        </w:tc>
      </w:tr>
      <w:tr w:rsidR="00981971" w:rsidRPr="00E86DC6" w14:paraId="5A81D9C7" w14:textId="77777777" w:rsidTr="00F403D0">
        <w:trPr>
          <w:cantSplit/>
          <w:trHeight w:val="1080"/>
          <w:jc w:val="center"/>
        </w:trPr>
        <w:tc>
          <w:tcPr>
            <w:tcW w:w="363" w:type="pct"/>
            <w:vAlign w:val="center"/>
          </w:tcPr>
          <w:p w14:paraId="11E204F6" w14:textId="43B3A81F"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1.12</w:t>
            </w:r>
          </w:p>
        </w:tc>
        <w:tc>
          <w:tcPr>
            <w:tcW w:w="2820" w:type="pct"/>
            <w:tcBorders>
              <w:right w:val="single" w:sz="12" w:space="0" w:color="auto"/>
            </w:tcBorders>
            <w:vAlign w:val="center"/>
          </w:tcPr>
          <w:p w14:paraId="26E504FF" w14:textId="28469898" w:rsidR="00981971" w:rsidRPr="00981971" w:rsidRDefault="00981971" w:rsidP="00981971">
            <w:pPr>
              <w:autoSpaceDE w:val="0"/>
              <w:autoSpaceDN w:val="0"/>
              <w:adjustRightInd w:val="0"/>
              <w:ind w:left="-39" w:right="-54"/>
              <w:rPr>
                <w:rFonts w:cs="Open Sans"/>
                <w:sz w:val="20"/>
                <w:szCs w:val="20"/>
              </w:rPr>
            </w:pPr>
            <w:r w:rsidRPr="00981971">
              <w:rPr>
                <w:sz w:val="20"/>
                <w:szCs w:val="20"/>
              </w:rPr>
              <w:t>Use cardinal directions on a map.</w:t>
            </w:r>
          </w:p>
        </w:tc>
        <w:tc>
          <w:tcPr>
            <w:tcW w:w="198" w:type="pct"/>
            <w:tcBorders>
              <w:left w:val="single" w:sz="12" w:space="0" w:color="auto"/>
              <w:bottom w:val="single" w:sz="4" w:space="0" w:color="auto"/>
            </w:tcBorders>
          </w:tcPr>
          <w:p w14:paraId="36231A63" w14:textId="77777777" w:rsidR="00981971" w:rsidRDefault="00981971" w:rsidP="00981971">
            <w:pPr>
              <w:jc w:val="center"/>
              <w:rPr>
                <w:rFonts w:cs="Open Sans"/>
                <w:sz w:val="20"/>
                <w:szCs w:val="20"/>
              </w:rPr>
            </w:pPr>
          </w:p>
          <w:p w14:paraId="3AFD63E2" w14:textId="114912E7" w:rsidR="00A368D3" w:rsidRPr="00E86DC6" w:rsidRDefault="00A368D3" w:rsidP="00981971">
            <w:pPr>
              <w:jc w:val="center"/>
              <w:rPr>
                <w:rFonts w:cs="Open Sans"/>
                <w:sz w:val="20"/>
                <w:szCs w:val="20"/>
              </w:rPr>
            </w:pPr>
            <w:r>
              <w:rPr>
                <w:rFonts w:cs="Open Sans"/>
                <w:sz w:val="20"/>
                <w:szCs w:val="20"/>
              </w:rPr>
              <w:t>X</w:t>
            </w:r>
          </w:p>
        </w:tc>
        <w:tc>
          <w:tcPr>
            <w:tcW w:w="179" w:type="pct"/>
          </w:tcPr>
          <w:p w14:paraId="25EDA640" w14:textId="77777777" w:rsidR="00981971" w:rsidRPr="00E86DC6" w:rsidRDefault="00981971" w:rsidP="00981971">
            <w:pPr>
              <w:jc w:val="center"/>
              <w:rPr>
                <w:rFonts w:cs="Open Sans"/>
                <w:sz w:val="20"/>
                <w:szCs w:val="20"/>
              </w:rPr>
            </w:pPr>
          </w:p>
        </w:tc>
        <w:tc>
          <w:tcPr>
            <w:tcW w:w="1440" w:type="pct"/>
          </w:tcPr>
          <w:p w14:paraId="00B04F3C" w14:textId="5C2695FE" w:rsidR="00A368D3" w:rsidRDefault="00A368D3" w:rsidP="00981971">
            <w:pPr>
              <w:rPr>
                <w:rFonts w:cs="Open Sans"/>
                <w:sz w:val="20"/>
                <w:szCs w:val="20"/>
              </w:rPr>
            </w:pPr>
            <w:r>
              <w:rPr>
                <w:rFonts w:cs="Open Sans"/>
                <w:sz w:val="20"/>
                <w:szCs w:val="20"/>
              </w:rPr>
              <w:t>Week 1, pgs. 2 – 3</w:t>
            </w:r>
          </w:p>
          <w:p w14:paraId="246611D6" w14:textId="77777777" w:rsidR="00A368D3" w:rsidRDefault="00A368D3" w:rsidP="00981971">
            <w:pPr>
              <w:rPr>
                <w:rFonts w:cs="Open Sans"/>
                <w:sz w:val="20"/>
                <w:szCs w:val="20"/>
              </w:rPr>
            </w:pPr>
            <w:r>
              <w:rPr>
                <w:rFonts w:cs="Open Sans"/>
                <w:sz w:val="20"/>
                <w:szCs w:val="20"/>
              </w:rPr>
              <w:t>Week 3, pg. 3</w:t>
            </w:r>
          </w:p>
          <w:p w14:paraId="290FB43A" w14:textId="5EB56814" w:rsidR="00A368D3" w:rsidRPr="00E86DC6" w:rsidRDefault="00A368D3" w:rsidP="00981971">
            <w:pPr>
              <w:rPr>
                <w:rFonts w:cs="Open Sans"/>
                <w:sz w:val="20"/>
                <w:szCs w:val="20"/>
              </w:rPr>
            </w:pPr>
          </w:p>
        </w:tc>
      </w:tr>
      <w:tr w:rsidR="00981971" w:rsidRPr="00E86DC6" w14:paraId="5A6005E6" w14:textId="77777777" w:rsidTr="00F403D0">
        <w:trPr>
          <w:cantSplit/>
          <w:trHeight w:val="1080"/>
          <w:jc w:val="center"/>
        </w:trPr>
        <w:tc>
          <w:tcPr>
            <w:tcW w:w="363" w:type="pct"/>
            <w:vAlign w:val="center"/>
          </w:tcPr>
          <w:p w14:paraId="47562AB3" w14:textId="5E45865A"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1.13</w:t>
            </w:r>
          </w:p>
        </w:tc>
        <w:tc>
          <w:tcPr>
            <w:tcW w:w="2820" w:type="pct"/>
            <w:tcBorders>
              <w:right w:val="single" w:sz="12" w:space="0" w:color="auto"/>
            </w:tcBorders>
            <w:vAlign w:val="center"/>
          </w:tcPr>
          <w:p w14:paraId="4FB0F72F" w14:textId="3758BB50" w:rsidR="00981971" w:rsidRPr="00981971" w:rsidRDefault="00981971" w:rsidP="00981971">
            <w:pPr>
              <w:autoSpaceDE w:val="0"/>
              <w:autoSpaceDN w:val="0"/>
              <w:adjustRightInd w:val="0"/>
              <w:ind w:left="-39" w:right="-54"/>
              <w:rPr>
                <w:rFonts w:cs="Open Sans"/>
                <w:sz w:val="20"/>
                <w:szCs w:val="20"/>
              </w:rPr>
            </w:pPr>
            <w:r w:rsidRPr="00981971">
              <w:rPr>
                <w:sz w:val="20"/>
                <w:szCs w:val="20"/>
              </w:rPr>
              <w:t>Distinguish the difference between a lake, mountain, ocean, and river.</w:t>
            </w:r>
          </w:p>
        </w:tc>
        <w:tc>
          <w:tcPr>
            <w:tcW w:w="198" w:type="pct"/>
            <w:tcBorders>
              <w:left w:val="single" w:sz="12" w:space="0" w:color="auto"/>
              <w:bottom w:val="single" w:sz="4" w:space="0" w:color="auto"/>
            </w:tcBorders>
          </w:tcPr>
          <w:p w14:paraId="3DC3E89E" w14:textId="77777777" w:rsidR="00981971" w:rsidRDefault="00981971" w:rsidP="00981971">
            <w:pPr>
              <w:jc w:val="center"/>
              <w:rPr>
                <w:rFonts w:cs="Open Sans"/>
                <w:sz w:val="20"/>
                <w:szCs w:val="20"/>
              </w:rPr>
            </w:pPr>
          </w:p>
          <w:p w14:paraId="53079DF7" w14:textId="3F504518" w:rsidR="00A368D3" w:rsidRPr="00E86DC6" w:rsidRDefault="00A368D3" w:rsidP="00981971">
            <w:pPr>
              <w:jc w:val="center"/>
              <w:rPr>
                <w:rFonts w:cs="Open Sans"/>
                <w:sz w:val="20"/>
                <w:szCs w:val="20"/>
              </w:rPr>
            </w:pPr>
            <w:r>
              <w:rPr>
                <w:rFonts w:cs="Open Sans"/>
                <w:sz w:val="20"/>
                <w:szCs w:val="20"/>
              </w:rPr>
              <w:t>X</w:t>
            </w:r>
          </w:p>
        </w:tc>
        <w:tc>
          <w:tcPr>
            <w:tcW w:w="179" w:type="pct"/>
          </w:tcPr>
          <w:p w14:paraId="6643E90A" w14:textId="77777777" w:rsidR="00981971" w:rsidRPr="00E86DC6" w:rsidRDefault="00981971" w:rsidP="00981971">
            <w:pPr>
              <w:jc w:val="center"/>
              <w:rPr>
                <w:rFonts w:cs="Open Sans"/>
                <w:sz w:val="20"/>
                <w:szCs w:val="20"/>
              </w:rPr>
            </w:pPr>
          </w:p>
        </w:tc>
        <w:tc>
          <w:tcPr>
            <w:tcW w:w="1440" w:type="pct"/>
          </w:tcPr>
          <w:p w14:paraId="56501C71" w14:textId="45A785D8" w:rsidR="00981971" w:rsidRPr="00E86DC6" w:rsidRDefault="00A368D3" w:rsidP="00981971">
            <w:pPr>
              <w:rPr>
                <w:rFonts w:cs="Open Sans"/>
                <w:sz w:val="20"/>
                <w:szCs w:val="20"/>
              </w:rPr>
            </w:pPr>
            <w:r>
              <w:rPr>
                <w:rFonts w:cs="Open Sans"/>
                <w:sz w:val="20"/>
                <w:szCs w:val="20"/>
              </w:rPr>
              <w:t>Week 4, pgs. 2 - 4</w:t>
            </w:r>
          </w:p>
        </w:tc>
      </w:tr>
      <w:tr w:rsidR="00981971" w:rsidRPr="00E86DC6" w14:paraId="62A29184" w14:textId="77777777" w:rsidTr="00F403D0">
        <w:trPr>
          <w:cantSplit/>
          <w:trHeight w:val="1080"/>
          <w:jc w:val="center"/>
        </w:trPr>
        <w:tc>
          <w:tcPr>
            <w:tcW w:w="363" w:type="pct"/>
            <w:vAlign w:val="center"/>
          </w:tcPr>
          <w:p w14:paraId="735842B6" w14:textId="2C400369"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1.14</w:t>
            </w:r>
          </w:p>
        </w:tc>
        <w:tc>
          <w:tcPr>
            <w:tcW w:w="2820" w:type="pct"/>
            <w:tcBorders>
              <w:right w:val="single" w:sz="12" w:space="0" w:color="auto"/>
            </w:tcBorders>
            <w:vAlign w:val="center"/>
          </w:tcPr>
          <w:p w14:paraId="1C043E39" w14:textId="6216B976" w:rsidR="00981971" w:rsidRPr="00981971" w:rsidRDefault="00981971" w:rsidP="00981971">
            <w:pPr>
              <w:autoSpaceDE w:val="0"/>
              <w:autoSpaceDN w:val="0"/>
              <w:adjustRightInd w:val="0"/>
              <w:ind w:left="-39" w:right="-54"/>
              <w:rPr>
                <w:rFonts w:cs="Open Sans"/>
                <w:sz w:val="20"/>
                <w:szCs w:val="20"/>
              </w:rPr>
            </w:pPr>
            <w:r w:rsidRPr="00981971">
              <w:rPr>
                <w:sz w:val="20"/>
                <w:szCs w:val="20"/>
              </w:rPr>
              <w:t>Identify the three grand divisions of Tennessee on a map.</w:t>
            </w:r>
          </w:p>
        </w:tc>
        <w:tc>
          <w:tcPr>
            <w:tcW w:w="198" w:type="pct"/>
            <w:tcBorders>
              <w:left w:val="single" w:sz="12" w:space="0" w:color="auto"/>
              <w:bottom w:val="single" w:sz="4" w:space="0" w:color="auto"/>
            </w:tcBorders>
          </w:tcPr>
          <w:p w14:paraId="66DDA489" w14:textId="77777777" w:rsidR="00981971" w:rsidRDefault="00981971" w:rsidP="00981971">
            <w:pPr>
              <w:jc w:val="center"/>
              <w:rPr>
                <w:rFonts w:cs="Open Sans"/>
                <w:sz w:val="20"/>
                <w:szCs w:val="20"/>
              </w:rPr>
            </w:pPr>
          </w:p>
          <w:p w14:paraId="69D3DF28" w14:textId="7D64D28C" w:rsidR="00A368D3" w:rsidRPr="00E86DC6" w:rsidRDefault="00A368D3" w:rsidP="00981971">
            <w:pPr>
              <w:jc w:val="center"/>
              <w:rPr>
                <w:rFonts w:cs="Open Sans"/>
                <w:sz w:val="20"/>
                <w:szCs w:val="20"/>
              </w:rPr>
            </w:pPr>
            <w:r>
              <w:rPr>
                <w:rFonts w:cs="Open Sans"/>
                <w:sz w:val="20"/>
                <w:szCs w:val="20"/>
              </w:rPr>
              <w:t>X</w:t>
            </w:r>
          </w:p>
        </w:tc>
        <w:tc>
          <w:tcPr>
            <w:tcW w:w="179" w:type="pct"/>
          </w:tcPr>
          <w:p w14:paraId="0024E231" w14:textId="77777777" w:rsidR="00981971" w:rsidRPr="00E86DC6" w:rsidRDefault="00981971" w:rsidP="00981971">
            <w:pPr>
              <w:jc w:val="center"/>
              <w:rPr>
                <w:rFonts w:cs="Open Sans"/>
                <w:sz w:val="20"/>
                <w:szCs w:val="20"/>
              </w:rPr>
            </w:pPr>
          </w:p>
        </w:tc>
        <w:tc>
          <w:tcPr>
            <w:tcW w:w="1440" w:type="pct"/>
          </w:tcPr>
          <w:p w14:paraId="2206316B" w14:textId="06EA727B" w:rsidR="00981971" w:rsidRPr="00E86DC6" w:rsidRDefault="00A368D3" w:rsidP="00981971">
            <w:pPr>
              <w:rPr>
                <w:rFonts w:cs="Open Sans"/>
                <w:sz w:val="20"/>
                <w:szCs w:val="20"/>
              </w:rPr>
            </w:pPr>
            <w:r>
              <w:rPr>
                <w:rFonts w:cs="Open Sans"/>
                <w:sz w:val="20"/>
                <w:szCs w:val="20"/>
              </w:rPr>
              <w:t>Week 5, pgs. 2 - 4</w:t>
            </w:r>
          </w:p>
        </w:tc>
      </w:tr>
    </w:tbl>
    <w:p w14:paraId="499539D8" w14:textId="77777777" w:rsidR="001A659E" w:rsidRDefault="001A659E" w:rsidP="00F5694C">
      <w:pPr>
        <w:rPr>
          <w:rFonts w:cs="Open Sans"/>
          <w:i/>
          <w:sz w:val="20"/>
          <w:szCs w:val="20"/>
        </w:rPr>
      </w:pPr>
    </w:p>
    <w:p w14:paraId="2B21648A" w14:textId="77777777" w:rsidR="00F403D0" w:rsidRDefault="00F403D0" w:rsidP="00F5694C">
      <w:pPr>
        <w:rPr>
          <w:rFonts w:cs="Open Sans"/>
          <w:i/>
          <w:sz w:val="20"/>
          <w:szCs w:val="20"/>
        </w:rPr>
      </w:pPr>
    </w:p>
    <w:p w14:paraId="3EA4D7FF" w14:textId="77777777" w:rsidR="00F403D0" w:rsidRDefault="00F403D0" w:rsidP="00F5694C">
      <w:pPr>
        <w:rPr>
          <w:rFonts w:cs="Open Sans"/>
          <w:i/>
          <w:sz w:val="20"/>
          <w:szCs w:val="20"/>
        </w:rPr>
      </w:pPr>
    </w:p>
    <w:p w14:paraId="54FF1585" w14:textId="77777777" w:rsidR="00F403D0" w:rsidRDefault="00F403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051"/>
        <w:gridCol w:w="4085"/>
        <w:gridCol w:w="3016"/>
        <w:gridCol w:w="574"/>
        <w:gridCol w:w="495"/>
        <w:gridCol w:w="73"/>
        <w:gridCol w:w="501"/>
        <w:gridCol w:w="519"/>
        <w:gridCol w:w="4172"/>
      </w:tblGrid>
      <w:tr w:rsidR="00F403D0" w:rsidRPr="00E86DC6" w14:paraId="3BB379E7" w14:textId="77777777" w:rsidTr="00CA56A8">
        <w:trPr>
          <w:cantSplit/>
          <w:jc w:val="center"/>
        </w:trPr>
        <w:tc>
          <w:tcPr>
            <w:tcW w:w="3183" w:type="pct"/>
            <w:gridSpan w:val="5"/>
            <w:tcBorders>
              <w:right w:val="single" w:sz="12" w:space="0" w:color="auto"/>
            </w:tcBorders>
            <w:shd w:val="clear" w:color="auto" w:fill="D9D9D9" w:themeFill="background1" w:themeFillShade="D9"/>
            <w:vAlign w:val="center"/>
          </w:tcPr>
          <w:p w14:paraId="10B58FB4" w14:textId="77777777" w:rsidR="00F403D0" w:rsidRPr="00E86DC6" w:rsidRDefault="00F403D0" w:rsidP="00CA56A8">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CA56A8">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CA56A8">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CA56A8">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F403D0">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CA56A8">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4"/>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CA56A8">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CA56A8">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CA56A8">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CA56A8">
            <w:pPr>
              <w:jc w:val="center"/>
              <w:rPr>
                <w:rFonts w:cs="Open Sans"/>
                <w:b/>
                <w:sz w:val="20"/>
                <w:szCs w:val="20"/>
              </w:rPr>
            </w:pPr>
          </w:p>
        </w:tc>
      </w:tr>
      <w:tr w:rsidR="00F403D0" w:rsidRPr="00E86DC6" w14:paraId="2B78522E" w14:textId="77777777" w:rsidTr="00F403D0">
        <w:trPr>
          <w:cantSplit/>
          <w:trHeight w:val="1080"/>
          <w:jc w:val="center"/>
        </w:trPr>
        <w:tc>
          <w:tcPr>
            <w:tcW w:w="363" w:type="pct"/>
            <w:vAlign w:val="center"/>
          </w:tcPr>
          <w:p w14:paraId="2823111D" w14:textId="4F33FEB5" w:rsidR="00F403D0" w:rsidRPr="00745656" w:rsidRDefault="00F403D0" w:rsidP="00F403D0">
            <w:pPr>
              <w:ind w:left="-120" w:right="-46"/>
              <w:jc w:val="center"/>
              <w:rPr>
                <w:rFonts w:cs="Open Sans"/>
                <w:color w:val="000000"/>
                <w:sz w:val="20"/>
                <w:szCs w:val="20"/>
              </w:rPr>
            </w:pPr>
            <w:r>
              <w:rPr>
                <w:rFonts w:cs="Open Sans"/>
                <w:color w:val="000000"/>
                <w:sz w:val="20"/>
                <w:szCs w:val="20"/>
              </w:rPr>
              <w:t>1.15</w:t>
            </w:r>
          </w:p>
        </w:tc>
        <w:tc>
          <w:tcPr>
            <w:tcW w:w="2820" w:type="pct"/>
            <w:gridSpan w:val="4"/>
            <w:tcBorders>
              <w:right w:val="single" w:sz="12" w:space="0" w:color="auto"/>
            </w:tcBorders>
            <w:vAlign w:val="center"/>
          </w:tcPr>
          <w:p w14:paraId="64545F99" w14:textId="6D8C8458" w:rsidR="00F403D0" w:rsidRPr="00F403D0" w:rsidRDefault="00F403D0" w:rsidP="00F403D0">
            <w:pPr>
              <w:ind w:left="-39"/>
              <w:rPr>
                <w:rFonts w:cs="Open Sans"/>
                <w:color w:val="000000"/>
                <w:sz w:val="20"/>
                <w:szCs w:val="20"/>
              </w:rPr>
            </w:pPr>
            <w:r w:rsidRPr="00F403D0">
              <w:rPr>
                <w:sz w:val="20"/>
                <w:szCs w:val="20"/>
              </w:rPr>
              <w:t>Identify the Governor and the President, and explain their roles.</w:t>
            </w:r>
          </w:p>
        </w:tc>
        <w:tc>
          <w:tcPr>
            <w:tcW w:w="198" w:type="pct"/>
            <w:gridSpan w:val="2"/>
            <w:tcBorders>
              <w:left w:val="single" w:sz="12" w:space="0" w:color="auto"/>
            </w:tcBorders>
          </w:tcPr>
          <w:p w14:paraId="6E30D98E" w14:textId="77777777" w:rsidR="00F403D0" w:rsidRDefault="00F403D0" w:rsidP="00F403D0">
            <w:pPr>
              <w:jc w:val="center"/>
              <w:rPr>
                <w:rFonts w:cs="Open Sans"/>
                <w:sz w:val="20"/>
                <w:szCs w:val="20"/>
              </w:rPr>
            </w:pPr>
          </w:p>
          <w:p w14:paraId="13E45729" w14:textId="66D7D158" w:rsidR="00A368D3" w:rsidRPr="00E86DC6" w:rsidRDefault="00A368D3"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13117DA4" w14:textId="1466FB96" w:rsidR="00F403D0" w:rsidRDefault="00A368D3" w:rsidP="00F403D0">
            <w:pPr>
              <w:rPr>
                <w:rFonts w:cs="Open Sans"/>
                <w:sz w:val="20"/>
                <w:szCs w:val="20"/>
              </w:rPr>
            </w:pPr>
            <w:r>
              <w:rPr>
                <w:rFonts w:cs="Open Sans"/>
                <w:sz w:val="20"/>
                <w:szCs w:val="20"/>
              </w:rPr>
              <w:t>Week 19, pgs. 2 – 4</w:t>
            </w:r>
          </w:p>
          <w:p w14:paraId="787EF9EE" w14:textId="77777777" w:rsidR="00A368D3" w:rsidRDefault="00A368D3" w:rsidP="00F403D0">
            <w:pPr>
              <w:rPr>
                <w:rFonts w:cs="Open Sans"/>
                <w:sz w:val="20"/>
                <w:szCs w:val="20"/>
              </w:rPr>
            </w:pPr>
          </w:p>
          <w:p w14:paraId="5C5B0915" w14:textId="2242A66D" w:rsidR="00A368D3" w:rsidRPr="00E86DC6" w:rsidRDefault="00A368D3" w:rsidP="00F403D0">
            <w:pPr>
              <w:rPr>
                <w:rFonts w:cs="Open Sans"/>
                <w:sz w:val="20"/>
                <w:szCs w:val="20"/>
              </w:rPr>
            </w:pPr>
            <w:r>
              <w:rPr>
                <w:rFonts w:cs="Open Sans"/>
                <w:sz w:val="20"/>
                <w:szCs w:val="20"/>
              </w:rPr>
              <w:t>Note: governor picture is okay now, but please update after Nov. ’18 election.</w:t>
            </w:r>
          </w:p>
        </w:tc>
      </w:tr>
      <w:tr w:rsidR="00F403D0" w:rsidRPr="00E86DC6" w14:paraId="5060943B" w14:textId="77777777" w:rsidTr="00F403D0">
        <w:trPr>
          <w:cantSplit/>
          <w:trHeight w:val="1080"/>
          <w:jc w:val="center"/>
        </w:trPr>
        <w:tc>
          <w:tcPr>
            <w:tcW w:w="363" w:type="pct"/>
            <w:vAlign w:val="center"/>
          </w:tcPr>
          <w:p w14:paraId="41F58999" w14:textId="18BF5028" w:rsidR="00F403D0" w:rsidRPr="00B93439" w:rsidRDefault="00F403D0" w:rsidP="00F403D0">
            <w:pPr>
              <w:ind w:left="-120" w:right="-46"/>
              <w:jc w:val="center"/>
              <w:rPr>
                <w:rFonts w:cs="Open Sans"/>
                <w:sz w:val="20"/>
                <w:szCs w:val="20"/>
              </w:rPr>
            </w:pPr>
            <w:r>
              <w:rPr>
                <w:rFonts w:cs="Open Sans"/>
                <w:sz w:val="20"/>
                <w:szCs w:val="20"/>
              </w:rPr>
              <w:t>1.16</w:t>
            </w:r>
          </w:p>
        </w:tc>
        <w:tc>
          <w:tcPr>
            <w:tcW w:w="2820" w:type="pct"/>
            <w:gridSpan w:val="4"/>
            <w:tcBorders>
              <w:right w:val="single" w:sz="12" w:space="0" w:color="auto"/>
            </w:tcBorders>
            <w:vAlign w:val="center"/>
          </w:tcPr>
          <w:p w14:paraId="03AC9917" w14:textId="42BE1B68" w:rsidR="00F403D0" w:rsidRPr="00F403D0" w:rsidRDefault="00F403D0" w:rsidP="00F403D0">
            <w:pPr>
              <w:autoSpaceDE w:val="0"/>
              <w:autoSpaceDN w:val="0"/>
              <w:adjustRightInd w:val="0"/>
              <w:rPr>
                <w:rFonts w:cs="Open Sans"/>
                <w:color w:val="000000"/>
                <w:sz w:val="20"/>
                <w:szCs w:val="20"/>
              </w:rPr>
            </w:pPr>
            <w:r w:rsidRPr="00F403D0">
              <w:rPr>
                <w:sz w:val="20"/>
                <w:szCs w:val="20"/>
              </w:rPr>
              <w:t>Explain the importance of patriotic traditions, including the Pledge of Allegiance and the National Anthem, and respectful behavior during both.</w:t>
            </w:r>
          </w:p>
        </w:tc>
        <w:tc>
          <w:tcPr>
            <w:tcW w:w="198" w:type="pct"/>
            <w:gridSpan w:val="2"/>
            <w:tcBorders>
              <w:left w:val="single" w:sz="12" w:space="0" w:color="auto"/>
            </w:tcBorders>
          </w:tcPr>
          <w:p w14:paraId="2313161E" w14:textId="77777777" w:rsidR="00F403D0" w:rsidRDefault="00F403D0" w:rsidP="00F403D0">
            <w:pPr>
              <w:jc w:val="center"/>
              <w:rPr>
                <w:rFonts w:cs="Open Sans"/>
                <w:sz w:val="20"/>
                <w:szCs w:val="20"/>
              </w:rPr>
            </w:pPr>
          </w:p>
          <w:p w14:paraId="0F79A70E" w14:textId="78046833" w:rsidR="003E337B" w:rsidRPr="00E86DC6" w:rsidRDefault="003E337B" w:rsidP="00F403D0">
            <w:pPr>
              <w:jc w:val="center"/>
              <w:rPr>
                <w:rFonts w:cs="Open Sans"/>
                <w:sz w:val="20"/>
                <w:szCs w:val="20"/>
              </w:rPr>
            </w:pPr>
            <w:r>
              <w:rPr>
                <w:rFonts w:cs="Open Sans"/>
                <w:sz w:val="20"/>
                <w:szCs w:val="20"/>
              </w:rPr>
              <w:t>X</w:t>
            </w:r>
          </w:p>
        </w:tc>
        <w:tc>
          <w:tcPr>
            <w:tcW w:w="179" w:type="pct"/>
          </w:tcPr>
          <w:p w14:paraId="490A7131" w14:textId="77777777" w:rsidR="00F403D0" w:rsidRPr="00E86DC6" w:rsidRDefault="00F403D0" w:rsidP="00F403D0">
            <w:pPr>
              <w:jc w:val="center"/>
              <w:rPr>
                <w:rFonts w:cs="Open Sans"/>
                <w:sz w:val="20"/>
                <w:szCs w:val="20"/>
              </w:rPr>
            </w:pPr>
          </w:p>
        </w:tc>
        <w:tc>
          <w:tcPr>
            <w:tcW w:w="1440" w:type="pct"/>
          </w:tcPr>
          <w:p w14:paraId="30A54BFA" w14:textId="1A189BC5" w:rsidR="00F403D0" w:rsidRPr="00E86DC6" w:rsidRDefault="003E337B" w:rsidP="00F403D0">
            <w:pPr>
              <w:rPr>
                <w:rFonts w:cs="Open Sans"/>
                <w:sz w:val="20"/>
                <w:szCs w:val="20"/>
              </w:rPr>
            </w:pPr>
            <w:r>
              <w:rPr>
                <w:rFonts w:cs="Open Sans"/>
                <w:sz w:val="20"/>
                <w:szCs w:val="20"/>
              </w:rPr>
              <w:t>Week 20, pgs. 2 - 3</w:t>
            </w:r>
          </w:p>
        </w:tc>
      </w:tr>
      <w:tr w:rsidR="00F403D0" w:rsidRPr="00B93439" w14:paraId="0B0272F0" w14:textId="77777777" w:rsidTr="00F403D0">
        <w:trPr>
          <w:cantSplit/>
          <w:trHeight w:val="1080"/>
          <w:jc w:val="center"/>
        </w:trPr>
        <w:tc>
          <w:tcPr>
            <w:tcW w:w="363" w:type="pct"/>
            <w:vAlign w:val="center"/>
          </w:tcPr>
          <w:p w14:paraId="2423702E" w14:textId="7E72BF4E" w:rsidR="00F403D0" w:rsidRPr="00B93439" w:rsidRDefault="00F403D0" w:rsidP="00F403D0">
            <w:pPr>
              <w:ind w:left="-120" w:right="-46"/>
              <w:jc w:val="center"/>
              <w:rPr>
                <w:rFonts w:cs="Open Sans"/>
                <w:color w:val="000000"/>
                <w:sz w:val="20"/>
                <w:szCs w:val="20"/>
              </w:rPr>
            </w:pPr>
            <w:r>
              <w:rPr>
                <w:rFonts w:cs="Open Sans"/>
                <w:color w:val="000000"/>
                <w:sz w:val="20"/>
                <w:szCs w:val="20"/>
              </w:rPr>
              <w:lastRenderedPageBreak/>
              <w:t>1.17</w:t>
            </w:r>
          </w:p>
        </w:tc>
        <w:tc>
          <w:tcPr>
            <w:tcW w:w="2820" w:type="pct"/>
            <w:gridSpan w:val="4"/>
            <w:tcBorders>
              <w:right w:val="single" w:sz="12" w:space="0" w:color="auto"/>
            </w:tcBorders>
            <w:vAlign w:val="center"/>
          </w:tcPr>
          <w:p w14:paraId="7E9358E4" w14:textId="122E2CF1" w:rsidR="00F403D0" w:rsidRPr="00F403D0" w:rsidRDefault="00F403D0" w:rsidP="00F403D0">
            <w:pPr>
              <w:autoSpaceDE w:val="0"/>
              <w:autoSpaceDN w:val="0"/>
              <w:adjustRightInd w:val="0"/>
              <w:rPr>
                <w:rFonts w:cs="Open Sans"/>
                <w:color w:val="000000"/>
                <w:sz w:val="20"/>
                <w:szCs w:val="20"/>
              </w:rPr>
            </w:pPr>
            <w:r w:rsidRPr="00F403D0">
              <w:rPr>
                <w:sz w:val="20"/>
                <w:szCs w:val="20"/>
              </w:rPr>
              <w:t>Distinguish the differences between rules and laws, and give examples of each.</w:t>
            </w:r>
          </w:p>
        </w:tc>
        <w:tc>
          <w:tcPr>
            <w:tcW w:w="198" w:type="pct"/>
            <w:gridSpan w:val="2"/>
            <w:tcBorders>
              <w:left w:val="single" w:sz="12" w:space="0" w:color="auto"/>
            </w:tcBorders>
          </w:tcPr>
          <w:p w14:paraId="6FB00D0F" w14:textId="77777777" w:rsidR="00F403D0" w:rsidRDefault="00F403D0" w:rsidP="00F403D0">
            <w:pPr>
              <w:jc w:val="center"/>
              <w:rPr>
                <w:rFonts w:cs="Open Sans"/>
                <w:sz w:val="20"/>
                <w:szCs w:val="20"/>
              </w:rPr>
            </w:pPr>
          </w:p>
          <w:p w14:paraId="75C62E44" w14:textId="2901FD4B" w:rsidR="003E337B" w:rsidRPr="00B93439" w:rsidRDefault="003E337B" w:rsidP="00F403D0">
            <w:pPr>
              <w:jc w:val="center"/>
              <w:rPr>
                <w:rFonts w:cs="Open Sans"/>
                <w:sz w:val="20"/>
                <w:szCs w:val="20"/>
              </w:rPr>
            </w:pPr>
            <w:r>
              <w:rPr>
                <w:rFonts w:cs="Open Sans"/>
                <w:sz w:val="20"/>
                <w:szCs w:val="20"/>
              </w:rPr>
              <w:t>X</w:t>
            </w:r>
          </w:p>
        </w:tc>
        <w:tc>
          <w:tcPr>
            <w:tcW w:w="179" w:type="pct"/>
          </w:tcPr>
          <w:p w14:paraId="4EE9E841" w14:textId="77777777" w:rsidR="00F403D0" w:rsidRPr="00B93439" w:rsidRDefault="00F403D0" w:rsidP="00F403D0">
            <w:pPr>
              <w:jc w:val="center"/>
              <w:rPr>
                <w:rFonts w:cs="Open Sans"/>
                <w:sz w:val="20"/>
                <w:szCs w:val="20"/>
              </w:rPr>
            </w:pPr>
          </w:p>
        </w:tc>
        <w:tc>
          <w:tcPr>
            <w:tcW w:w="1440" w:type="pct"/>
          </w:tcPr>
          <w:p w14:paraId="7E7FE1B2" w14:textId="20D4326B" w:rsidR="00F403D0" w:rsidRPr="00B93439" w:rsidRDefault="003E337B" w:rsidP="00F403D0">
            <w:pPr>
              <w:rPr>
                <w:rFonts w:cs="Open Sans"/>
                <w:sz w:val="20"/>
                <w:szCs w:val="20"/>
              </w:rPr>
            </w:pPr>
            <w:r>
              <w:rPr>
                <w:rFonts w:cs="Open Sans"/>
                <w:sz w:val="20"/>
                <w:szCs w:val="20"/>
              </w:rPr>
              <w:t>Week 17, pgs. 2 - 3</w:t>
            </w:r>
          </w:p>
        </w:tc>
      </w:tr>
      <w:tr w:rsidR="00F403D0" w:rsidRPr="00B93439" w14:paraId="50D13205" w14:textId="77777777" w:rsidTr="00F403D0">
        <w:trPr>
          <w:cantSplit/>
          <w:trHeight w:val="1080"/>
          <w:jc w:val="center"/>
        </w:trPr>
        <w:tc>
          <w:tcPr>
            <w:tcW w:w="363" w:type="pct"/>
            <w:vAlign w:val="center"/>
          </w:tcPr>
          <w:p w14:paraId="78000BAB" w14:textId="13221D0F" w:rsidR="00F403D0" w:rsidRPr="00B93439" w:rsidRDefault="00F403D0" w:rsidP="00F403D0">
            <w:pPr>
              <w:ind w:left="-120" w:right="-46"/>
              <w:jc w:val="center"/>
              <w:rPr>
                <w:rFonts w:cs="Open Sans"/>
                <w:color w:val="000000"/>
                <w:sz w:val="20"/>
                <w:szCs w:val="20"/>
              </w:rPr>
            </w:pPr>
            <w:r>
              <w:rPr>
                <w:rFonts w:cs="Open Sans"/>
                <w:color w:val="000000"/>
                <w:sz w:val="20"/>
                <w:szCs w:val="20"/>
              </w:rPr>
              <w:t>1.18</w:t>
            </w:r>
          </w:p>
        </w:tc>
        <w:tc>
          <w:tcPr>
            <w:tcW w:w="2820" w:type="pct"/>
            <w:gridSpan w:val="4"/>
            <w:tcBorders>
              <w:right w:val="single" w:sz="12" w:space="0" w:color="auto"/>
            </w:tcBorders>
            <w:vAlign w:val="center"/>
          </w:tcPr>
          <w:p w14:paraId="34CC9EF3" w14:textId="107EC9F5" w:rsidR="00F403D0" w:rsidRPr="00F403D0" w:rsidRDefault="00F403D0" w:rsidP="00F403D0">
            <w:pPr>
              <w:autoSpaceDE w:val="0"/>
              <w:autoSpaceDN w:val="0"/>
              <w:adjustRightInd w:val="0"/>
              <w:rPr>
                <w:rFonts w:cs="Open Sans"/>
                <w:color w:val="000000"/>
                <w:sz w:val="20"/>
                <w:szCs w:val="20"/>
              </w:rPr>
            </w:pPr>
            <w:r w:rsidRPr="00F403D0">
              <w:rPr>
                <w:sz w:val="20"/>
                <w:szCs w:val="20"/>
              </w:rPr>
              <w:t>Define citizenship, and recognize traits of good citizens, such as respecting the rights of others, voting, following laws, etc.</w:t>
            </w:r>
          </w:p>
        </w:tc>
        <w:tc>
          <w:tcPr>
            <w:tcW w:w="198" w:type="pct"/>
            <w:gridSpan w:val="2"/>
            <w:tcBorders>
              <w:left w:val="single" w:sz="12" w:space="0" w:color="auto"/>
            </w:tcBorders>
          </w:tcPr>
          <w:p w14:paraId="14BF4D35" w14:textId="77777777" w:rsidR="00F403D0" w:rsidRDefault="00F403D0" w:rsidP="00F403D0">
            <w:pPr>
              <w:jc w:val="center"/>
              <w:rPr>
                <w:rFonts w:cs="Open Sans"/>
                <w:sz w:val="20"/>
                <w:szCs w:val="20"/>
              </w:rPr>
            </w:pPr>
          </w:p>
          <w:p w14:paraId="28FAA59F" w14:textId="6B8653DB" w:rsidR="003E337B" w:rsidRPr="00B93439" w:rsidRDefault="003E337B" w:rsidP="00F403D0">
            <w:pPr>
              <w:jc w:val="center"/>
              <w:rPr>
                <w:rFonts w:cs="Open Sans"/>
                <w:sz w:val="20"/>
                <w:szCs w:val="20"/>
              </w:rPr>
            </w:pPr>
            <w:r>
              <w:rPr>
                <w:rFonts w:cs="Open Sans"/>
                <w:sz w:val="20"/>
                <w:szCs w:val="20"/>
              </w:rPr>
              <w:t>X</w:t>
            </w:r>
          </w:p>
        </w:tc>
        <w:tc>
          <w:tcPr>
            <w:tcW w:w="179" w:type="pct"/>
          </w:tcPr>
          <w:p w14:paraId="32B09A55" w14:textId="77777777" w:rsidR="00F403D0" w:rsidRPr="00B93439" w:rsidRDefault="00F403D0" w:rsidP="00F403D0">
            <w:pPr>
              <w:jc w:val="center"/>
              <w:rPr>
                <w:rFonts w:cs="Open Sans"/>
                <w:sz w:val="20"/>
                <w:szCs w:val="20"/>
              </w:rPr>
            </w:pPr>
          </w:p>
        </w:tc>
        <w:tc>
          <w:tcPr>
            <w:tcW w:w="1440" w:type="pct"/>
          </w:tcPr>
          <w:p w14:paraId="3C1D72FD" w14:textId="4AFEA6F9" w:rsidR="00F403D0" w:rsidRPr="00B93439" w:rsidRDefault="003E337B" w:rsidP="00F403D0">
            <w:pPr>
              <w:rPr>
                <w:rFonts w:cs="Open Sans"/>
                <w:sz w:val="20"/>
                <w:szCs w:val="20"/>
              </w:rPr>
            </w:pPr>
            <w:r>
              <w:rPr>
                <w:rFonts w:cs="Open Sans"/>
                <w:sz w:val="20"/>
                <w:szCs w:val="20"/>
              </w:rPr>
              <w:t>Week 18, pgs. 2 - 3</w:t>
            </w:r>
          </w:p>
        </w:tc>
      </w:tr>
      <w:tr w:rsidR="00F403D0" w:rsidRPr="00B93439" w14:paraId="31CB48CD" w14:textId="77777777" w:rsidTr="00F403D0">
        <w:trPr>
          <w:cantSplit/>
          <w:trHeight w:val="1080"/>
          <w:jc w:val="center"/>
        </w:trPr>
        <w:tc>
          <w:tcPr>
            <w:tcW w:w="363" w:type="pct"/>
            <w:vAlign w:val="center"/>
          </w:tcPr>
          <w:p w14:paraId="0478C90E" w14:textId="1EC17688" w:rsidR="00F403D0" w:rsidRPr="00B93439" w:rsidRDefault="00F403D0" w:rsidP="00F403D0">
            <w:pPr>
              <w:ind w:left="-120" w:right="-46"/>
              <w:jc w:val="center"/>
              <w:rPr>
                <w:rFonts w:cs="Open Sans"/>
                <w:color w:val="000000"/>
                <w:sz w:val="20"/>
                <w:szCs w:val="20"/>
              </w:rPr>
            </w:pPr>
            <w:r>
              <w:rPr>
                <w:rFonts w:cs="Open Sans"/>
                <w:color w:val="000000"/>
                <w:sz w:val="20"/>
                <w:szCs w:val="20"/>
              </w:rPr>
              <w:t>1.19</w:t>
            </w:r>
          </w:p>
        </w:tc>
        <w:tc>
          <w:tcPr>
            <w:tcW w:w="2820" w:type="pct"/>
            <w:gridSpan w:val="4"/>
            <w:tcBorders>
              <w:right w:val="single" w:sz="12" w:space="0" w:color="auto"/>
            </w:tcBorders>
            <w:vAlign w:val="center"/>
          </w:tcPr>
          <w:p w14:paraId="28C5CC65" w14:textId="6B167C84" w:rsidR="00F403D0" w:rsidRPr="00F403D0" w:rsidRDefault="00F403D0" w:rsidP="00F403D0">
            <w:pPr>
              <w:ind w:left="-39"/>
              <w:rPr>
                <w:rFonts w:cs="Open Sans"/>
                <w:color w:val="000000"/>
                <w:sz w:val="20"/>
                <w:szCs w:val="20"/>
              </w:rPr>
            </w:pPr>
            <w:r w:rsidRPr="00F403D0">
              <w:rPr>
                <w:sz w:val="20"/>
                <w:szCs w:val="20"/>
              </w:rPr>
              <w:t>Explain that voting is a way of making choices and decisions.</w:t>
            </w:r>
          </w:p>
        </w:tc>
        <w:tc>
          <w:tcPr>
            <w:tcW w:w="198" w:type="pct"/>
            <w:gridSpan w:val="2"/>
            <w:tcBorders>
              <w:left w:val="single" w:sz="12" w:space="0" w:color="auto"/>
            </w:tcBorders>
          </w:tcPr>
          <w:p w14:paraId="72870B7D" w14:textId="77777777" w:rsidR="00F403D0" w:rsidRDefault="00F403D0" w:rsidP="00F403D0">
            <w:pPr>
              <w:jc w:val="center"/>
              <w:rPr>
                <w:rFonts w:cs="Open Sans"/>
                <w:sz w:val="20"/>
                <w:szCs w:val="20"/>
              </w:rPr>
            </w:pPr>
          </w:p>
          <w:p w14:paraId="473EFBE8" w14:textId="22565474" w:rsidR="003E337B" w:rsidRPr="00B93439" w:rsidRDefault="003E337B" w:rsidP="00F403D0">
            <w:pPr>
              <w:jc w:val="center"/>
              <w:rPr>
                <w:rFonts w:cs="Open Sans"/>
                <w:sz w:val="20"/>
                <w:szCs w:val="20"/>
              </w:rPr>
            </w:pPr>
            <w:r>
              <w:rPr>
                <w:rFonts w:cs="Open Sans"/>
                <w:sz w:val="20"/>
                <w:szCs w:val="20"/>
              </w:rPr>
              <w:t>X</w:t>
            </w:r>
          </w:p>
        </w:tc>
        <w:tc>
          <w:tcPr>
            <w:tcW w:w="179" w:type="pct"/>
          </w:tcPr>
          <w:p w14:paraId="5652DC7B" w14:textId="77777777" w:rsidR="00F403D0" w:rsidRPr="00B93439" w:rsidRDefault="00F403D0" w:rsidP="00F403D0">
            <w:pPr>
              <w:jc w:val="center"/>
              <w:rPr>
                <w:rFonts w:cs="Open Sans"/>
                <w:sz w:val="20"/>
                <w:szCs w:val="20"/>
              </w:rPr>
            </w:pPr>
          </w:p>
        </w:tc>
        <w:tc>
          <w:tcPr>
            <w:tcW w:w="1440" w:type="pct"/>
          </w:tcPr>
          <w:p w14:paraId="43E1356C" w14:textId="232937AF" w:rsidR="00F403D0" w:rsidRPr="00B93439" w:rsidRDefault="003E337B" w:rsidP="00F403D0">
            <w:pPr>
              <w:rPr>
                <w:rFonts w:cs="Open Sans"/>
                <w:sz w:val="20"/>
                <w:szCs w:val="20"/>
              </w:rPr>
            </w:pPr>
            <w:r>
              <w:rPr>
                <w:rFonts w:cs="Open Sans"/>
                <w:sz w:val="20"/>
                <w:szCs w:val="20"/>
              </w:rPr>
              <w:t>Week 18, p. 2</w:t>
            </w:r>
          </w:p>
        </w:tc>
      </w:tr>
      <w:tr w:rsidR="00F403D0" w:rsidRPr="00B93439" w14:paraId="1C1E8A74" w14:textId="77777777" w:rsidTr="00F403D0">
        <w:trPr>
          <w:cantSplit/>
          <w:trHeight w:val="1080"/>
          <w:jc w:val="center"/>
        </w:trPr>
        <w:tc>
          <w:tcPr>
            <w:tcW w:w="5000" w:type="pct"/>
            <w:gridSpan w:val="9"/>
            <w:vAlign w:val="center"/>
          </w:tcPr>
          <w:p w14:paraId="7C7FFD26" w14:textId="77777777" w:rsidR="00F403D0" w:rsidRPr="00696C58" w:rsidRDefault="00F403D0" w:rsidP="00F403D0">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51FA4F9" w14:textId="77777777" w:rsidR="00F403D0" w:rsidRDefault="00F403D0" w:rsidP="00F403D0">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4AC25408" w14:textId="42307D9B" w:rsidR="00F403D0" w:rsidRPr="00F403D0" w:rsidRDefault="00F403D0" w:rsidP="00F403D0">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F403D0" w:rsidRPr="00B93439" w14:paraId="285AF17A" w14:textId="77777777" w:rsidTr="00F403D0">
        <w:trPr>
          <w:cantSplit/>
          <w:trHeight w:val="1080"/>
          <w:jc w:val="center"/>
        </w:trPr>
        <w:tc>
          <w:tcPr>
            <w:tcW w:w="363" w:type="pct"/>
            <w:vAlign w:val="center"/>
          </w:tcPr>
          <w:p w14:paraId="5EB4AEC5" w14:textId="7EED0E14" w:rsidR="00F403D0" w:rsidRPr="00B93439" w:rsidRDefault="00F403D0" w:rsidP="00F403D0">
            <w:pPr>
              <w:ind w:left="-120" w:right="-46"/>
              <w:jc w:val="center"/>
              <w:rPr>
                <w:rFonts w:cs="Open Sans"/>
                <w:color w:val="000000"/>
                <w:sz w:val="20"/>
                <w:szCs w:val="20"/>
              </w:rPr>
            </w:pPr>
            <w:r>
              <w:rPr>
                <w:rFonts w:cs="Open Sans"/>
                <w:color w:val="000000"/>
                <w:sz w:val="20"/>
                <w:szCs w:val="20"/>
              </w:rPr>
              <w:t>1.20</w:t>
            </w:r>
          </w:p>
        </w:tc>
        <w:tc>
          <w:tcPr>
            <w:tcW w:w="2820" w:type="pct"/>
            <w:gridSpan w:val="4"/>
            <w:tcBorders>
              <w:right w:val="single" w:sz="12" w:space="0" w:color="auto"/>
            </w:tcBorders>
            <w:vAlign w:val="center"/>
          </w:tcPr>
          <w:p w14:paraId="54A1B4A6" w14:textId="58B3BCDA" w:rsidR="00F403D0" w:rsidRPr="00F403D0" w:rsidRDefault="00F403D0" w:rsidP="00F403D0">
            <w:pPr>
              <w:ind w:left="-39"/>
              <w:rPr>
                <w:rFonts w:cs="Open Sans"/>
                <w:color w:val="000000"/>
                <w:sz w:val="20"/>
                <w:szCs w:val="20"/>
              </w:rPr>
            </w:pPr>
            <w:r w:rsidRPr="00F403D0">
              <w:rPr>
                <w:sz w:val="20"/>
                <w:szCs w:val="20"/>
              </w:rPr>
              <w:t>Recognize that a mayor is the leader of a town/city, and explain his/her role.</w:t>
            </w:r>
          </w:p>
        </w:tc>
        <w:tc>
          <w:tcPr>
            <w:tcW w:w="198" w:type="pct"/>
            <w:gridSpan w:val="2"/>
            <w:tcBorders>
              <w:left w:val="single" w:sz="12" w:space="0" w:color="auto"/>
            </w:tcBorders>
          </w:tcPr>
          <w:p w14:paraId="01BEA3E2" w14:textId="77777777" w:rsidR="00F403D0" w:rsidRDefault="00F403D0" w:rsidP="00F403D0">
            <w:pPr>
              <w:jc w:val="center"/>
              <w:rPr>
                <w:rFonts w:cs="Open Sans"/>
                <w:sz w:val="20"/>
                <w:szCs w:val="20"/>
              </w:rPr>
            </w:pPr>
          </w:p>
          <w:p w14:paraId="5A9C3286" w14:textId="0D530541" w:rsidR="003E337B" w:rsidRPr="00B93439" w:rsidRDefault="003E337B" w:rsidP="00F403D0">
            <w:pPr>
              <w:jc w:val="center"/>
              <w:rPr>
                <w:rFonts w:cs="Open Sans"/>
                <w:sz w:val="20"/>
                <w:szCs w:val="20"/>
              </w:rPr>
            </w:pPr>
            <w:r>
              <w:rPr>
                <w:rFonts w:cs="Open Sans"/>
                <w:sz w:val="20"/>
                <w:szCs w:val="20"/>
              </w:rPr>
              <w:t>X</w:t>
            </w:r>
          </w:p>
        </w:tc>
        <w:tc>
          <w:tcPr>
            <w:tcW w:w="179" w:type="pct"/>
          </w:tcPr>
          <w:p w14:paraId="354B1FF0" w14:textId="77777777" w:rsidR="00F403D0" w:rsidRPr="00B93439" w:rsidRDefault="00F403D0" w:rsidP="00F403D0">
            <w:pPr>
              <w:jc w:val="center"/>
              <w:rPr>
                <w:rFonts w:cs="Open Sans"/>
                <w:sz w:val="20"/>
                <w:szCs w:val="20"/>
              </w:rPr>
            </w:pPr>
          </w:p>
        </w:tc>
        <w:tc>
          <w:tcPr>
            <w:tcW w:w="1440" w:type="pct"/>
          </w:tcPr>
          <w:p w14:paraId="1E150B30" w14:textId="5F097006" w:rsidR="00F403D0" w:rsidRPr="00B93439" w:rsidRDefault="003E337B" w:rsidP="00F403D0">
            <w:pPr>
              <w:rPr>
                <w:rFonts w:cs="Open Sans"/>
                <w:sz w:val="20"/>
                <w:szCs w:val="20"/>
              </w:rPr>
            </w:pPr>
            <w:r>
              <w:rPr>
                <w:rFonts w:cs="Open Sans"/>
                <w:sz w:val="20"/>
                <w:szCs w:val="20"/>
              </w:rPr>
              <w:t>Week 19, pgs. 2, 4</w:t>
            </w:r>
          </w:p>
        </w:tc>
      </w:tr>
      <w:tr w:rsidR="00F403D0" w:rsidRPr="00B93439" w14:paraId="5DBF6EA8" w14:textId="77777777" w:rsidTr="00F403D0">
        <w:trPr>
          <w:cantSplit/>
          <w:trHeight w:val="1080"/>
          <w:jc w:val="center"/>
        </w:trPr>
        <w:tc>
          <w:tcPr>
            <w:tcW w:w="363" w:type="pct"/>
            <w:vAlign w:val="center"/>
          </w:tcPr>
          <w:p w14:paraId="6AC5AFC0" w14:textId="140513A7" w:rsidR="00F403D0" w:rsidRDefault="00F403D0" w:rsidP="00F403D0">
            <w:pPr>
              <w:ind w:left="-120" w:right="-46"/>
              <w:jc w:val="center"/>
              <w:rPr>
                <w:rFonts w:cs="Open Sans"/>
                <w:color w:val="000000"/>
                <w:sz w:val="20"/>
                <w:szCs w:val="20"/>
              </w:rPr>
            </w:pPr>
            <w:r>
              <w:rPr>
                <w:rFonts w:cs="Open Sans"/>
                <w:color w:val="000000"/>
                <w:sz w:val="20"/>
                <w:szCs w:val="20"/>
              </w:rPr>
              <w:t>1.21</w:t>
            </w:r>
          </w:p>
        </w:tc>
        <w:tc>
          <w:tcPr>
            <w:tcW w:w="2820" w:type="pct"/>
            <w:gridSpan w:val="4"/>
            <w:tcBorders>
              <w:right w:val="single" w:sz="12" w:space="0" w:color="auto"/>
            </w:tcBorders>
            <w:vAlign w:val="center"/>
          </w:tcPr>
          <w:p w14:paraId="3CF44DF0" w14:textId="0260DC6D" w:rsidR="00F403D0" w:rsidRPr="00F403D0" w:rsidRDefault="00F403D0" w:rsidP="00F403D0">
            <w:pPr>
              <w:ind w:left="-39"/>
              <w:rPr>
                <w:rFonts w:cs="Open Sans"/>
                <w:color w:val="000000"/>
                <w:sz w:val="20"/>
                <w:szCs w:val="20"/>
              </w:rPr>
            </w:pPr>
            <w:r w:rsidRPr="00F403D0">
              <w:rPr>
                <w:sz w:val="20"/>
                <w:szCs w:val="20"/>
              </w:rPr>
              <w:t>Identify Tennessee symbols, including: state flag, state tree, state flower, state bird, state animal, and the significance of the state nickname.</w:t>
            </w:r>
          </w:p>
        </w:tc>
        <w:tc>
          <w:tcPr>
            <w:tcW w:w="198" w:type="pct"/>
            <w:gridSpan w:val="2"/>
            <w:tcBorders>
              <w:left w:val="single" w:sz="12" w:space="0" w:color="auto"/>
            </w:tcBorders>
          </w:tcPr>
          <w:p w14:paraId="2BACC114" w14:textId="77777777" w:rsidR="00F403D0" w:rsidRDefault="00F403D0" w:rsidP="00F403D0">
            <w:pPr>
              <w:jc w:val="center"/>
              <w:rPr>
                <w:rFonts w:cs="Open Sans"/>
                <w:sz w:val="20"/>
                <w:szCs w:val="20"/>
              </w:rPr>
            </w:pPr>
          </w:p>
          <w:p w14:paraId="035ECD54" w14:textId="1D77E1BA" w:rsidR="00C11390" w:rsidRPr="00B93439" w:rsidRDefault="00C11390" w:rsidP="00F403D0">
            <w:pPr>
              <w:jc w:val="center"/>
              <w:rPr>
                <w:rFonts w:cs="Open Sans"/>
                <w:sz w:val="20"/>
                <w:szCs w:val="20"/>
              </w:rPr>
            </w:pPr>
            <w:r>
              <w:rPr>
                <w:rFonts w:cs="Open Sans"/>
                <w:sz w:val="20"/>
                <w:szCs w:val="20"/>
              </w:rPr>
              <w:t>X</w:t>
            </w:r>
          </w:p>
        </w:tc>
        <w:tc>
          <w:tcPr>
            <w:tcW w:w="179" w:type="pct"/>
          </w:tcPr>
          <w:p w14:paraId="279C4646" w14:textId="77777777" w:rsidR="00F403D0" w:rsidRDefault="00F403D0" w:rsidP="00F403D0">
            <w:pPr>
              <w:jc w:val="center"/>
              <w:rPr>
                <w:rFonts w:cs="Open Sans"/>
                <w:sz w:val="20"/>
                <w:szCs w:val="20"/>
              </w:rPr>
            </w:pPr>
          </w:p>
          <w:p w14:paraId="66F7BA86" w14:textId="1B1B5EA9" w:rsidR="003E337B" w:rsidRPr="00B93439" w:rsidRDefault="003E337B" w:rsidP="00F403D0">
            <w:pPr>
              <w:jc w:val="center"/>
              <w:rPr>
                <w:rFonts w:cs="Open Sans"/>
                <w:sz w:val="20"/>
                <w:szCs w:val="20"/>
              </w:rPr>
            </w:pPr>
          </w:p>
        </w:tc>
        <w:tc>
          <w:tcPr>
            <w:tcW w:w="1440" w:type="pct"/>
          </w:tcPr>
          <w:p w14:paraId="443C7C5E" w14:textId="77777777" w:rsidR="003E337B" w:rsidRDefault="003E337B" w:rsidP="00F403D0">
            <w:pPr>
              <w:rPr>
                <w:rFonts w:cs="Open Sans"/>
                <w:sz w:val="20"/>
                <w:szCs w:val="20"/>
              </w:rPr>
            </w:pPr>
          </w:p>
          <w:p w14:paraId="48BB8A8F" w14:textId="6ECAC4FA" w:rsidR="003E337B" w:rsidRPr="00B93439" w:rsidRDefault="003E337B" w:rsidP="00F403D0">
            <w:pPr>
              <w:rPr>
                <w:rFonts w:cs="Open Sans"/>
                <w:sz w:val="20"/>
                <w:szCs w:val="20"/>
              </w:rPr>
            </w:pPr>
            <w:r>
              <w:rPr>
                <w:rFonts w:cs="Open Sans"/>
                <w:sz w:val="20"/>
                <w:szCs w:val="20"/>
              </w:rPr>
              <w:t>Week 20, pgs. 2 - 3</w:t>
            </w:r>
          </w:p>
        </w:tc>
      </w:tr>
      <w:tr w:rsidR="00F403D0" w:rsidRPr="00E86DC6" w14:paraId="348964BE" w14:textId="77777777" w:rsidTr="00CA56A8">
        <w:trPr>
          <w:cantSplit/>
          <w:jc w:val="center"/>
        </w:trPr>
        <w:tc>
          <w:tcPr>
            <w:tcW w:w="3183" w:type="pct"/>
            <w:gridSpan w:val="5"/>
            <w:tcBorders>
              <w:right w:val="single" w:sz="12" w:space="0" w:color="auto"/>
            </w:tcBorders>
            <w:shd w:val="clear" w:color="auto" w:fill="D9D9D9" w:themeFill="background1" w:themeFillShade="D9"/>
            <w:vAlign w:val="center"/>
          </w:tcPr>
          <w:p w14:paraId="580BFCA9" w14:textId="77777777" w:rsidR="00F403D0" w:rsidRPr="00217ECE" w:rsidRDefault="00F403D0" w:rsidP="00CA56A8">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CA56A8">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CA56A8">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CA56A8">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CA56A8">
        <w:trPr>
          <w:cantSplit/>
          <w:trHeight w:val="701"/>
          <w:jc w:val="center"/>
        </w:trPr>
        <w:tc>
          <w:tcPr>
            <w:tcW w:w="3183" w:type="pct"/>
            <w:gridSpan w:val="5"/>
            <w:tcBorders>
              <w:right w:val="single" w:sz="12" w:space="0" w:color="auto"/>
            </w:tcBorders>
            <w:shd w:val="clear" w:color="auto" w:fill="F2F2F2" w:themeFill="background1" w:themeFillShade="F2"/>
            <w:vAlign w:val="center"/>
          </w:tcPr>
          <w:p w14:paraId="15EA90C3" w14:textId="77777777" w:rsidR="00F403D0" w:rsidRPr="00745656" w:rsidRDefault="00F403D0" w:rsidP="00CA56A8">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CA56A8">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CA56A8">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CA56A8">
            <w:pPr>
              <w:keepNext/>
              <w:jc w:val="center"/>
              <w:rPr>
                <w:rFonts w:cs="Open Sans"/>
                <w:b/>
                <w:sz w:val="20"/>
                <w:szCs w:val="20"/>
              </w:rPr>
            </w:pPr>
          </w:p>
        </w:tc>
      </w:tr>
      <w:tr w:rsidR="00F403D0" w:rsidRPr="00E86DC6" w14:paraId="462E8B1E" w14:textId="77777777" w:rsidTr="00F403D0">
        <w:trPr>
          <w:cantSplit/>
          <w:trHeight w:val="1080"/>
          <w:jc w:val="center"/>
        </w:trPr>
        <w:tc>
          <w:tcPr>
            <w:tcW w:w="363" w:type="pct"/>
            <w:vAlign w:val="center"/>
          </w:tcPr>
          <w:p w14:paraId="3CB2BB9F" w14:textId="0C1260F0" w:rsidR="00F403D0" w:rsidRDefault="0081711A" w:rsidP="00CA56A8">
            <w:pPr>
              <w:autoSpaceDE w:val="0"/>
              <w:autoSpaceDN w:val="0"/>
              <w:adjustRightInd w:val="0"/>
              <w:ind w:left="-30" w:right="-46"/>
              <w:jc w:val="center"/>
              <w:rPr>
                <w:rFonts w:cs="Open Sans"/>
                <w:sz w:val="20"/>
                <w:szCs w:val="20"/>
              </w:rPr>
            </w:pPr>
            <w:r>
              <w:rPr>
                <w:rFonts w:cs="Open Sans"/>
                <w:sz w:val="20"/>
                <w:szCs w:val="20"/>
              </w:rPr>
              <w:t>1.22</w:t>
            </w:r>
          </w:p>
        </w:tc>
        <w:tc>
          <w:tcPr>
            <w:tcW w:w="2820" w:type="pct"/>
            <w:gridSpan w:val="4"/>
            <w:tcBorders>
              <w:right w:val="single" w:sz="12" w:space="0" w:color="auto"/>
            </w:tcBorders>
            <w:vAlign w:val="center"/>
          </w:tcPr>
          <w:p w14:paraId="2FD4890C" w14:textId="5AE3A597" w:rsidR="00F403D0" w:rsidRPr="00B93439" w:rsidRDefault="0081711A" w:rsidP="00CA56A8">
            <w:pPr>
              <w:autoSpaceDE w:val="0"/>
              <w:autoSpaceDN w:val="0"/>
              <w:adjustRightInd w:val="0"/>
              <w:rPr>
                <w:rFonts w:cs="Open Sans"/>
                <w:sz w:val="20"/>
                <w:szCs w:val="20"/>
              </w:rPr>
            </w:pPr>
            <w:r w:rsidRPr="0081711A">
              <w:rPr>
                <w:rFonts w:cs="Open Sans"/>
                <w:sz w:val="20"/>
                <w:szCs w:val="20"/>
              </w:rPr>
              <w:t>Arrange the events from a student’s life in chronological order.</w:t>
            </w:r>
          </w:p>
        </w:tc>
        <w:tc>
          <w:tcPr>
            <w:tcW w:w="198" w:type="pct"/>
            <w:gridSpan w:val="2"/>
            <w:tcBorders>
              <w:left w:val="single" w:sz="12" w:space="0" w:color="auto"/>
            </w:tcBorders>
          </w:tcPr>
          <w:p w14:paraId="0DBB15ED" w14:textId="77777777" w:rsidR="00F403D0" w:rsidRDefault="00F403D0" w:rsidP="00CA56A8">
            <w:pPr>
              <w:jc w:val="center"/>
              <w:rPr>
                <w:rFonts w:cs="Open Sans"/>
                <w:sz w:val="20"/>
                <w:szCs w:val="20"/>
              </w:rPr>
            </w:pPr>
          </w:p>
          <w:p w14:paraId="079A5360" w14:textId="6C063335" w:rsidR="003E337B" w:rsidRPr="00E86DC6" w:rsidRDefault="003E337B" w:rsidP="00CA56A8">
            <w:pPr>
              <w:jc w:val="center"/>
              <w:rPr>
                <w:rFonts w:cs="Open Sans"/>
                <w:sz w:val="20"/>
                <w:szCs w:val="20"/>
              </w:rPr>
            </w:pPr>
            <w:r>
              <w:rPr>
                <w:rFonts w:cs="Open Sans"/>
                <w:sz w:val="20"/>
                <w:szCs w:val="20"/>
              </w:rPr>
              <w:t>X</w:t>
            </w:r>
          </w:p>
        </w:tc>
        <w:tc>
          <w:tcPr>
            <w:tcW w:w="179" w:type="pct"/>
          </w:tcPr>
          <w:p w14:paraId="467D3E53" w14:textId="77777777" w:rsidR="00F403D0" w:rsidRPr="00E86DC6" w:rsidRDefault="00F403D0" w:rsidP="00CA56A8">
            <w:pPr>
              <w:jc w:val="center"/>
              <w:rPr>
                <w:rFonts w:cs="Open Sans"/>
                <w:sz w:val="20"/>
                <w:szCs w:val="20"/>
              </w:rPr>
            </w:pPr>
          </w:p>
        </w:tc>
        <w:tc>
          <w:tcPr>
            <w:tcW w:w="1440" w:type="pct"/>
          </w:tcPr>
          <w:p w14:paraId="4DCCD5AF" w14:textId="771CB930" w:rsidR="00F403D0" w:rsidRPr="00E86DC6" w:rsidRDefault="003E337B" w:rsidP="00CA56A8">
            <w:pPr>
              <w:rPr>
                <w:rFonts w:cs="Open Sans"/>
                <w:sz w:val="20"/>
                <w:szCs w:val="20"/>
              </w:rPr>
            </w:pPr>
            <w:r>
              <w:rPr>
                <w:rFonts w:cs="Open Sans"/>
                <w:sz w:val="20"/>
                <w:szCs w:val="20"/>
              </w:rPr>
              <w:t>Week 7, pgs. 2 - 3</w:t>
            </w:r>
          </w:p>
        </w:tc>
      </w:tr>
      <w:tr w:rsidR="00F403D0" w:rsidRPr="00E86DC6" w14:paraId="2404F1D5" w14:textId="77777777" w:rsidTr="00F403D0">
        <w:trPr>
          <w:cantSplit/>
          <w:trHeight w:val="1080"/>
          <w:jc w:val="center"/>
        </w:trPr>
        <w:tc>
          <w:tcPr>
            <w:tcW w:w="363" w:type="pct"/>
            <w:vAlign w:val="center"/>
          </w:tcPr>
          <w:p w14:paraId="029BD0FF" w14:textId="381D97B4" w:rsidR="00F403D0" w:rsidRDefault="0081711A" w:rsidP="00CA56A8">
            <w:pPr>
              <w:autoSpaceDE w:val="0"/>
              <w:autoSpaceDN w:val="0"/>
              <w:adjustRightInd w:val="0"/>
              <w:ind w:left="-30" w:right="-46"/>
              <w:jc w:val="center"/>
              <w:rPr>
                <w:rFonts w:cs="Open Sans"/>
                <w:sz w:val="20"/>
                <w:szCs w:val="20"/>
              </w:rPr>
            </w:pPr>
            <w:r>
              <w:rPr>
                <w:rFonts w:cs="Open Sans"/>
                <w:sz w:val="20"/>
                <w:szCs w:val="20"/>
              </w:rPr>
              <w:t>1.23</w:t>
            </w:r>
          </w:p>
        </w:tc>
        <w:tc>
          <w:tcPr>
            <w:tcW w:w="2820" w:type="pct"/>
            <w:gridSpan w:val="4"/>
            <w:tcBorders>
              <w:right w:val="single" w:sz="12" w:space="0" w:color="auto"/>
            </w:tcBorders>
            <w:vAlign w:val="center"/>
          </w:tcPr>
          <w:p w14:paraId="2EAD8AF9" w14:textId="4A23C258" w:rsidR="00F403D0" w:rsidRPr="00E86DC6" w:rsidRDefault="0081711A" w:rsidP="00CA56A8">
            <w:pPr>
              <w:autoSpaceDE w:val="0"/>
              <w:autoSpaceDN w:val="0"/>
              <w:adjustRightInd w:val="0"/>
              <w:ind w:left="-39" w:right="-54"/>
              <w:rPr>
                <w:rFonts w:cs="Open Sans"/>
                <w:sz w:val="20"/>
                <w:szCs w:val="20"/>
              </w:rPr>
            </w:pPr>
            <w:r w:rsidRPr="0081711A">
              <w:rPr>
                <w:rFonts w:cs="Open Sans"/>
                <w:sz w:val="20"/>
                <w:szCs w:val="20"/>
              </w:rPr>
              <w:t>Use correct words and phrases related to chronology and time, including: past, present, and future.</w:t>
            </w:r>
          </w:p>
        </w:tc>
        <w:tc>
          <w:tcPr>
            <w:tcW w:w="198" w:type="pct"/>
            <w:gridSpan w:val="2"/>
            <w:tcBorders>
              <w:left w:val="single" w:sz="12" w:space="0" w:color="auto"/>
            </w:tcBorders>
          </w:tcPr>
          <w:p w14:paraId="4C08B0C1" w14:textId="77777777" w:rsidR="00F403D0" w:rsidRDefault="00F403D0" w:rsidP="00CA56A8">
            <w:pPr>
              <w:jc w:val="center"/>
              <w:rPr>
                <w:rFonts w:cs="Open Sans"/>
                <w:sz w:val="20"/>
                <w:szCs w:val="20"/>
              </w:rPr>
            </w:pPr>
          </w:p>
          <w:p w14:paraId="52B93F1C" w14:textId="4168C7F2" w:rsidR="003E337B" w:rsidRPr="00E86DC6" w:rsidRDefault="003E337B" w:rsidP="00CA56A8">
            <w:pPr>
              <w:jc w:val="center"/>
              <w:rPr>
                <w:rFonts w:cs="Open Sans"/>
                <w:sz w:val="20"/>
                <w:szCs w:val="20"/>
              </w:rPr>
            </w:pPr>
            <w:r>
              <w:rPr>
                <w:rFonts w:cs="Open Sans"/>
                <w:sz w:val="20"/>
                <w:szCs w:val="20"/>
              </w:rPr>
              <w:t>X</w:t>
            </w:r>
          </w:p>
        </w:tc>
        <w:tc>
          <w:tcPr>
            <w:tcW w:w="179" w:type="pct"/>
          </w:tcPr>
          <w:p w14:paraId="27B6FF0C" w14:textId="77777777" w:rsidR="00F403D0" w:rsidRPr="00E86DC6" w:rsidRDefault="00F403D0" w:rsidP="00CA56A8">
            <w:pPr>
              <w:jc w:val="center"/>
              <w:rPr>
                <w:rFonts w:cs="Open Sans"/>
                <w:sz w:val="20"/>
                <w:szCs w:val="20"/>
              </w:rPr>
            </w:pPr>
          </w:p>
        </w:tc>
        <w:tc>
          <w:tcPr>
            <w:tcW w:w="1440" w:type="pct"/>
          </w:tcPr>
          <w:p w14:paraId="32633C16" w14:textId="16C677C0" w:rsidR="00F403D0" w:rsidRPr="00E86DC6" w:rsidRDefault="003E337B" w:rsidP="00CA56A8">
            <w:pPr>
              <w:rPr>
                <w:rFonts w:cs="Open Sans"/>
                <w:sz w:val="20"/>
                <w:szCs w:val="20"/>
              </w:rPr>
            </w:pPr>
            <w:r>
              <w:rPr>
                <w:rFonts w:cs="Open Sans"/>
                <w:sz w:val="20"/>
                <w:szCs w:val="20"/>
              </w:rPr>
              <w:t>Week 8, pgs. 2 - 3</w:t>
            </w:r>
          </w:p>
        </w:tc>
      </w:tr>
      <w:tr w:rsidR="0081711A" w:rsidRPr="00E86DC6" w14:paraId="6261D409" w14:textId="77777777" w:rsidTr="00F403D0">
        <w:trPr>
          <w:cantSplit/>
          <w:trHeight w:val="1080"/>
          <w:jc w:val="center"/>
        </w:trPr>
        <w:tc>
          <w:tcPr>
            <w:tcW w:w="363" w:type="pct"/>
            <w:vAlign w:val="center"/>
          </w:tcPr>
          <w:p w14:paraId="1CD6A639" w14:textId="625196ED" w:rsidR="0081711A" w:rsidRDefault="0081711A" w:rsidP="00CA56A8">
            <w:pPr>
              <w:autoSpaceDE w:val="0"/>
              <w:autoSpaceDN w:val="0"/>
              <w:adjustRightInd w:val="0"/>
              <w:ind w:left="-30" w:right="-46"/>
              <w:jc w:val="center"/>
              <w:rPr>
                <w:rFonts w:cs="Open Sans"/>
                <w:sz w:val="20"/>
                <w:szCs w:val="20"/>
              </w:rPr>
            </w:pPr>
            <w:r>
              <w:rPr>
                <w:rFonts w:cs="Open Sans"/>
                <w:sz w:val="20"/>
                <w:szCs w:val="20"/>
              </w:rPr>
              <w:t>1.24</w:t>
            </w:r>
          </w:p>
        </w:tc>
        <w:tc>
          <w:tcPr>
            <w:tcW w:w="2820" w:type="pct"/>
            <w:gridSpan w:val="4"/>
            <w:tcBorders>
              <w:right w:val="single" w:sz="12" w:space="0" w:color="auto"/>
            </w:tcBorders>
            <w:vAlign w:val="center"/>
          </w:tcPr>
          <w:p w14:paraId="71B39E3D" w14:textId="43A9A8B9" w:rsidR="0081711A" w:rsidRPr="00E67E9F" w:rsidRDefault="0081711A" w:rsidP="00CA56A8">
            <w:pPr>
              <w:autoSpaceDE w:val="0"/>
              <w:autoSpaceDN w:val="0"/>
              <w:adjustRightInd w:val="0"/>
              <w:ind w:left="-39" w:right="-54"/>
              <w:rPr>
                <w:rFonts w:cs="Open Sans"/>
                <w:sz w:val="20"/>
                <w:szCs w:val="20"/>
              </w:rPr>
            </w:pPr>
            <w:r w:rsidRPr="0081711A">
              <w:rPr>
                <w:rFonts w:cs="Open Sans"/>
                <w:sz w:val="20"/>
                <w:szCs w:val="20"/>
              </w:rPr>
              <w:t>Interpret information from simple timelines.</w:t>
            </w:r>
          </w:p>
        </w:tc>
        <w:tc>
          <w:tcPr>
            <w:tcW w:w="198" w:type="pct"/>
            <w:gridSpan w:val="2"/>
            <w:tcBorders>
              <w:left w:val="single" w:sz="12" w:space="0" w:color="auto"/>
            </w:tcBorders>
          </w:tcPr>
          <w:p w14:paraId="1F4C97CB" w14:textId="77777777" w:rsidR="0081711A" w:rsidRDefault="0081711A" w:rsidP="00CA56A8">
            <w:pPr>
              <w:jc w:val="center"/>
              <w:rPr>
                <w:rFonts w:cs="Open Sans"/>
                <w:sz w:val="20"/>
                <w:szCs w:val="20"/>
              </w:rPr>
            </w:pPr>
          </w:p>
          <w:p w14:paraId="12CA7995" w14:textId="77128EF0" w:rsidR="003E337B" w:rsidRPr="00E86DC6" w:rsidRDefault="003E337B" w:rsidP="00CA56A8">
            <w:pPr>
              <w:jc w:val="center"/>
              <w:rPr>
                <w:rFonts w:cs="Open Sans"/>
                <w:sz w:val="20"/>
                <w:szCs w:val="20"/>
              </w:rPr>
            </w:pPr>
            <w:r>
              <w:rPr>
                <w:rFonts w:cs="Open Sans"/>
                <w:sz w:val="20"/>
                <w:szCs w:val="20"/>
              </w:rPr>
              <w:t>X</w:t>
            </w:r>
          </w:p>
        </w:tc>
        <w:tc>
          <w:tcPr>
            <w:tcW w:w="179" w:type="pct"/>
          </w:tcPr>
          <w:p w14:paraId="7CA7007F" w14:textId="77777777" w:rsidR="0081711A" w:rsidRPr="00E86DC6" w:rsidRDefault="0081711A" w:rsidP="00CA56A8">
            <w:pPr>
              <w:jc w:val="center"/>
              <w:rPr>
                <w:rFonts w:cs="Open Sans"/>
                <w:sz w:val="20"/>
                <w:szCs w:val="20"/>
              </w:rPr>
            </w:pPr>
          </w:p>
        </w:tc>
        <w:tc>
          <w:tcPr>
            <w:tcW w:w="1440" w:type="pct"/>
          </w:tcPr>
          <w:p w14:paraId="6C53201F" w14:textId="77777777" w:rsidR="0081711A" w:rsidRDefault="0081711A" w:rsidP="00CA56A8">
            <w:pPr>
              <w:rPr>
                <w:rFonts w:cs="Open Sans"/>
                <w:sz w:val="20"/>
                <w:szCs w:val="20"/>
              </w:rPr>
            </w:pPr>
          </w:p>
          <w:p w14:paraId="4258A67D" w14:textId="4865371B" w:rsidR="003E337B" w:rsidRDefault="003E337B" w:rsidP="00CA56A8">
            <w:pPr>
              <w:rPr>
                <w:rFonts w:cs="Open Sans"/>
                <w:sz w:val="20"/>
                <w:szCs w:val="20"/>
              </w:rPr>
            </w:pPr>
            <w:r>
              <w:rPr>
                <w:rFonts w:cs="Open Sans"/>
                <w:sz w:val="20"/>
                <w:szCs w:val="20"/>
              </w:rPr>
              <w:t>Week 6, pgs. 2 – 4</w:t>
            </w:r>
          </w:p>
          <w:p w14:paraId="2DCB1142" w14:textId="26CD4222" w:rsidR="003E337B" w:rsidRPr="00E86DC6" w:rsidRDefault="003E337B" w:rsidP="00CA56A8">
            <w:pPr>
              <w:rPr>
                <w:rFonts w:cs="Open Sans"/>
                <w:sz w:val="20"/>
                <w:szCs w:val="20"/>
              </w:rPr>
            </w:pPr>
            <w:r>
              <w:rPr>
                <w:rFonts w:cs="Open Sans"/>
                <w:sz w:val="20"/>
                <w:szCs w:val="20"/>
              </w:rPr>
              <w:t>Week 7, pgs. 3 - 4</w:t>
            </w:r>
          </w:p>
        </w:tc>
      </w:tr>
      <w:tr w:rsidR="0081711A" w:rsidRPr="00E86DC6" w14:paraId="71D105F3" w14:textId="77777777" w:rsidTr="00CA56A8">
        <w:trPr>
          <w:cantSplit/>
          <w:trHeight w:val="1080"/>
          <w:jc w:val="center"/>
        </w:trPr>
        <w:tc>
          <w:tcPr>
            <w:tcW w:w="5000" w:type="pct"/>
            <w:gridSpan w:val="9"/>
            <w:vAlign w:val="center"/>
          </w:tcPr>
          <w:p w14:paraId="657B361D" w14:textId="77777777" w:rsidR="0081711A" w:rsidRPr="00B93439" w:rsidRDefault="0081711A" w:rsidP="00CA56A8">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2D7F4A4" w14:textId="77777777" w:rsidR="0081711A" w:rsidRPr="00E86DC6" w:rsidRDefault="0081711A" w:rsidP="00CA56A8">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81711A" w:rsidRPr="00E86DC6" w14:paraId="0C5DBE4B" w14:textId="77777777" w:rsidTr="0081711A">
        <w:trPr>
          <w:cantSplit/>
          <w:trHeight w:val="1080"/>
          <w:jc w:val="center"/>
        </w:trPr>
        <w:tc>
          <w:tcPr>
            <w:tcW w:w="363" w:type="pct"/>
            <w:vAlign w:val="center"/>
          </w:tcPr>
          <w:p w14:paraId="5BF5066E" w14:textId="7ADE3B54" w:rsidR="0081711A" w:rsidRDefault="0081711A" w:rsidP="00CA56A8">
            <w:pPr>
              <w:autoSpaceDE w:val="0"/>
              <w:autoSpaceDN w:val="0"/>
              <w:adjustRightInd w:val="0"/>
              <w:ind w:left="-30" w:right="-46"/>
              <w:jc w:val="center"/>
              <w:rPr>
                <w:rFonts w:cs="Open Sans"/>
                <w:sz w:val="20"/>
                <w:szCs w:val="20"/>
              </w:rPr>
            </w:pPr>
            <w:r>
              <w:rPr>
                <w:rFonts w:cs="Open Sans"/>
                <w:sz w:val="20"/>
                <w:szCs w:val="20"/>
              </w:rPr>
              <w:t>1.25</w:t>
            </w:r>
          </w:p>
        </w:tc>
        <w:tc>
          <w:tcPr>
            <w:tcW w:w="2820" w:type="pct"/>
            <w:gridSpan w:val="4"/>
            <w:tcBorders>
              <w:bottom w:val="single" w:sz="4" w:space="0" w:color="auto"/>
              <w:right w:val="single" w:sz="12" w:space="0" w:color="auto"/>
            </w:tcBorders>
            <w:vAlign w:val="center"/>
          </w:tcPr>
          <w:p w14:paraId="620493AF" w14:textId="5EEDDA60" w:rsidR="0081711A" w:rsidRPr="00E67E9F" w:rsidRDefault="0081711A" w:rsidP="00CA56A8">
            <w:pPr>
              <w:autoSpaceDE w:val="0"/>
              <w:autoSpaceDN w:val="0"/>
              <w:adjustRightInd w:val="0"/>
              <w:ind w:left="-39" w:right="-54"/>
              <w:rPr>
                <w:rFonts w:cs="Open Sans"/>
                <w:sz w:val="20"/>
                <w:szCs w:val="20"/>
              </w:rPr>
            </w:pPr>
            <w:r w:rsidRPr="0081711A">
              <w:rPr>
                <w:rFonts w:cs="Open Sans"/>
                <w:sz w:val="20"/>
                <w:szCs w:val="20"/>
              </w:rPr>
              <w:t>Compare ways people lived in the past to how they live today, including: forms of communication, modes of transportation, and types of clothing.</w:t>
            </w:r>
          </w:p>
        </w:tc>
        <w:tc>
          <w:tcPr>
            <w:tcW w:w="198" w:type="pct"/>
            <w:gridSpan w:val="2"/>
            <w:tcBorders>
              <w:left w:val="single" w:sz="12" w:space="0" w:color="auto"/>
            </w:tcBorders>
          </w:tcPr>
          <w:p w14:paraId="21AD6BA5" w14:textId="77777777" w:rsidR="0081711A" w:rsidRDefault="0081711A" w:rsidP="00CA56A8">
            <w:pPr>
              <w:jc w:val="center"/>
              <w:rPr>
                <w:rFonts w:cs="Open Sans"/>
                <w:sz w:val="20"/>
                <w:szCs w:val="20"/>
              </w:rPr>
            </w:pPr>
          </w:p>
          <w:p w14:paraId="64A285BA" w14:textId="0582B9F6" w:rsidR="003E337B" w:rsidRPr="00E86DC6" w:rsidRDefault="003E337B" w:rsidP="00CA56A8">
            <w:pPr>
              <w:jc w:val="center"/>
              <w:rPr>
                <w:rFonts w:cs="Open Sans"/>
                <w:sz w:val="20"/>
                <w:szCs w:val="20"/>
              </w:rPr>
            </w:pPr>
            <w:r>
              <w:rPr>
                <w:rFonts w:cs="Open Sans"/>
                <w:sz w:val="20"/>
                <w:szCs w:val="20"/>
              </w:rPr>
              <w:t>X</w:t>
            </w:r>
          </w:p>
        </w:tc>
        <w:tc>
          <w:tcPr>
            <w:tcW w:w="179" w:type="pct"/>
          </w:tcPr>
          <w:p w14:paraId="49F112A7" w14:textId="77777777" w:rsidR="0081711A" w:rsidRPr="00E86DC6" w:rsidRDefault="0081711A" w:rsidP="00CA56A8">
            <w:pPr>
              <w:jc w:val="center"/>
              <w:rPr>
                <w:rFonts w:cs="Open Sans"/>
                <w:sz w:val="20"/>
                <w:szCs w:val="20"/>
              </w:rPr>
            </w:pPr>
          </w:p>
        </w:tc>
        <w:tc>
          <w:tcPr>
            <w:tcW w:w="1440" w:type="pct"/>
          </w:tcPr>
          <w:p w14:paraId="31A0CD40" w14:textId="77777777" w:rsidR="0081711A" w:rsidRDefault="0081711A" w:rsidP="00CA56A8">
            <w:pPr>
              <w:rPr>
                <w:rFonts w:cs="Open Sans"/>
                <w:sz w:val="20"/>
                <w:szCs w:val="20"/>
              </w:rPr>
            </w:pPr>
          </w:p>
          <w:p w14:paraId="40656197" w14:textId="5814C810" w:rsidR="003E337B" w:rsidRPr="00E86DC6" w:rsidRDefault="003E337B" w:rsidP="00CA56A8">
            <w:pPr>
              <w:rPr>
                <w:rFonts w:cs="Open Sans"/>
                <w:sz w:val="20"/>
                <w:szCs w:val="20"/>
              </w:rPr>
            </w:pPr>
            <w:r>
              <w:rPr>
                <w:rFonts w:cs="Open Sans"/>
                <w:sz w:val="20"/>
                <w:szCs w:val="20"/>
              </w:rPr>
              <w:t>Week 9, pgs. 2 - 3</w:t>
            </w:r>
          </w:p>
        </w:tc>
      </w:tr>
      <w:tr w:rsidR="0081711A" w:rsidRPr="00E86DC6" w14:paraId="5BC97CFF" w14:textId="77777777" w:rsidTr="0081711A">
        <w:trPr>
          <w:cantSplit/>
          <w:trHeight w:val="540"/>
          <w:jc w:val="center"/>
        </w:trPr>
        <w:tc>
          <w:tcPr>
            <w:tcW w:w="363" w:type="pct"/>
            <w:vMerge w:val="restart"/>
            <w:vAlign w:val="center"/>
          </w:tcPr>
          <w:p w14:paraId="20B73A73" w14:textId="3A96EFB1" w:rsidR="0081711A" w:rsidRDefault="0081711A" w:rsidP="00CA56A8">
            <w:pPr>
              <w:autoSpaceDE w:val="0"/>
              <w:autoSpaceDN w:val="0"/>
              <w:adjustRightInd w:val="0"/>
              <w:ind w:left="-30" w:right="-46"/>
              <w:jc w:val="center"/>
              <w:rPr>
                <w:rFonts w:cs="Open Sans"/>
                <w:sz w:val="20"/>
                <w:szCs w:val="20"/>
              </w:rPr>
            </w:pPr>
            <w:r>
              <w:rPr>
                <w:rFonts w:cs="Open Sans"/>
                <w:sz w:val="20"/>
                <w:szCs w:val="20"/>
              </w:rPr>
              <w:t>1.26</w:t>
            </w:r>
          </w:p>
        </w:tc>
        <w:tc>
          <w:tcPr>
            <w:tcW w:w="2820" w:type="pct"/>
            <w:gridSpan w:val="4"/>
            <w:tcBorders>
              <w:bottom w:val="nil"/>
              <w:right w:val="single" w:sz="12" w:space="0" w:color="auto"/>
            </w:tcBorders>
            <w:vAlign w:val="center"/>
          </w:tcPr>
          <w:p w14:paraId="304A18DB" w14:textId="6B73444D" w:rsidR="0081711A" w:rsidRPr="00E67E9F" w:rsidRDefault="0081711A" w:rsidP="00CA56A8">
            <w:pPr>
              <w:autoSpaceDE w:val="0"/>
              <w:autoSpaceDN w:val="0"/>
              <w:adjustRightInd w:val="0"/>
              <w:ind w:left="-39" w:right="-54"/>
              <w:rPr>
                <w:rFonts w:cs="Open Sans"/>
                <w:sz w:val="20"/>
                <w:szCs w:val="20"/>
              </w:rPr>
            </w:pPr>
            <w:r w:rsidRPr="0081711A">
              <w:rPr>
                <w:rFonts w:cs="Open Sans"/>
                <w:sz w:val="20"/>
                <w:szCs w:val="20"/>
              </w:rPr>
              <w:t>Identify and describe the events or people celebrated during the following national holidays, and examine why we celebrate them:</w:t>
            </w:r>
          </w:p>
        </w:tc>
        <w:tc>
          <w:tcPr>
            <w:tcW w:w="198" w:type="pct"/>
            <w:gridSpan w:val="2"/>
            <w:vMerge w:val="restart"/>
            <w:tcBorders>
              <w:left w:val="single" w:sz="12" w:space="0" w:color="auto"/>
            </w:tcBorders>
          </w:tcPr>
          <w:p w14:paraId="14A3E948" w14:textId="77777777" w:rsidR="0081711A" w:rsidRDefault="0081711A" w:rsidP="00CA56A8">
            <w:pPr>
              <w:jc w:val="center"/>
              <w:rPr>
                <w:rFonts w:cs="Open Sans"/>
                <w:sz w:val="20"/>
                <w:szCs w:val="20"/>
              </w:rPr>
            </w:pPr>
          </w:p>
          <w:p w14:paraId="25A8638D" w14:textId="4D74A507" w:rsidR="003E337B" w:rsidRPr="00E86DC6" w:rsidRDefault="003E337B" w:rsidP="00CA56A8">
            <w:pPr>
              <w:jc w:val="center"/>
              <w:rPr>
                <w:rFonts w:cs="Open Sans"/>
                <w:sz w:val="20"/>
                <w:szCs w:val="20"/>
              </w:rPr>
            </w:pPr>
            <w:r>
              <w:rPr>
                <w:rFonts w:cs="Open Sans"/>
                <w:sz w:val="20"/>
                <w:szCs w:val="20"/>
              </w:rPr>
              <w:t>X</w:t>
            </w:r>
          </w:p>
        </w:tc>
        <w:tc>
          <w:tcPr>
            <w:tcW w:w="179" w:type="pct"/>
            <w:vMerge w:val="restart"/>
          </w:tcPr>
          <w:p w14:paraId="47FFD178" w14:textId="77777777" w:rsidR="0081711A" w:rsidRPr="00E86DC6" w:rsidRDefault="0081711A" w:rsidP="00CA56A8">
            <w:pPr>
              <w:jc w:val="center"/>
              <w:rPr>
                <w:rFonts w:cs="Open Sans"/>
                <w:sz w:val="20"/>
                <w:szCs w:val="20"/>
              </w:rPr>
            </w:pPr>
          </w:p>
        </w:tc>
        <w:tc>
          <w:tcPr>
            <w:tcW w:w="1440" w:type="pct"/>
            <w:vMerge w:val="restart"/>
          </w:tcPr>
          <w:p w14:paraId="67132CD8" w14:textId="77777777" w:rsidR="0081711A" w:rsidRDefault="0081711A" w:rsidP="00CA56A8">
            <w:pPr>
              <w:rPr>
                <w:rFonts w:cs="Open Sans"/>
                <w:sz w:val="20"/>
                <w:szCs w:val="20"/>
              </w:rPr>
            </w:pPr>
          </w:p>
          <w:p w14:paraId="285C740F" w14:textId="257A098D" w:rsidR="003E337B" w:rsidRDefault="003E337B" w:rsidP="00CA56A8">
            <w:pPr>
              <w:rPr>
                <w:rFonts w:cs="Open Sans"/>
                <w:sz w:val="20"/>
                <w:szCs w:val="20"/>
              </w:rPr>
            </w:pPr>
            <w:r>
              <w:rPr>
                <w:rFonts w:cs="Open Sans"/>
                <w:sz w:val="20"/>
                <w:szCs w:val="20"/>
              </w:rPr>
              <w:t>Weeks 10 – 16</w:t>
            </w:r>
          </w:p>
          <w:p w14:paraId="3C13B9BE" w14:textId="7CEE3E24" w:rsidR="003E337B" w:rsidRPr="00E86DC6" w:rsidRDefault="003E337B" w:rsidP="00CA56A8">
            <w:pPr>
              <w:rPr>
                <w:rFonts w:cs="Open Sans"/>
                <w:sz w:val="20"/>
                <w:szCs w:val="20"/>
              </w:rPr>
            </w:pPr>
            <w:r>
              <w:rPr>
                <w:rFonts w:cs="Open Sans"/>
                <w:sz w:val="20"/>
                <w:szCs w:val="20"/>
              </w:rPr>
              <w:t xml:space="preserve">Note: Week 10, p. 2 – What did MLK do? Please rework last two sentences in first paragraph. Second sentence is incomplete. Maybe change first to a comma, then link. </w:t>
            </w:r>
          </w:p>
        </w:tc>
      </w:tr>
      <w:tr w:rsidR="0081711A" w:rsidRPr="00E86DC6" w14:paraId="6A109C68" w14:textId="77777777" w:rsidTr="0081711A">
        <w:trPr>
          <w:cantSplit/>
          <w:trHeight w:val="540"/>
          <w:jc w:val="center"/>
        </w:trPr>
        <w:tc>
          <w:tcPr>
            <w:tcW w:w="363" w:type="pct"/>
            <w:vMerge/>
            <w:vAlign w:val="center"/>
          </w:tcPr>
          <w:p w14:paraId="2546BD29" w14:textId="77777777" w:rsidR="0081711A" w:rsidRDefault="0081711A" w:rsidP="00CA56A8">
            <w:pPr>
              <w:autoSpaceDE w:val="0"/>
              <w:autoSpaceDN w:val="0"/>
              <w:adjustRightInd w:val="0"/>
              <w:ind w:left="-30" w:right="-46"/>
              <w:jc w:val="center"/>
              <w:rPr>
                <w:rFonts w:cs="Open Sans"/>
                <w:sz w:val="20"/>
                <w:szCs w:val="20"/>
              </w:rPr>
            </w:pPr>
          </w:p>
        </w:tc>
        <w:tc>
          <w:tcPr>
            <w:tcW w:w="1410" w:type="pct"/>
            <w:tcBorders>
              <w:top w:val="nil"/>
              <w:right w:val="nil"/>
            </w:tcBorders>
            <w:vAlign w:val="center"/>
          </w:tcPr>
          <w:p w14:paraId="37D67B06" w14:textId="5F382F15"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Martin Luther King, Jr. Day</w:t>
            </w:r>
          </w:p>
          <w:p w14:paraId="3A3A6940" w14:textId="09732D72"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Presidents’ Day</w:t>
            </w:r>
          </w:p>
          <w:p w14:paraId="6DE48E72" w14:textId="22A328B6"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Memorial Day</w:t>
            </w:r>
          </w:p>
          <w:p w14:paraId="5F5C60FC" w14:textId="40E38781"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Independence Day</w:t>
            </w:r>
          </w:p>
        </w:tc>
        <w:tc>
          <w:tcPr>
            <w:tcW w:w="1410" w:type="pct"/>
            <w:gridSpan w:val="3"/>
            <w:tcBorders>
              <w:top w:val="nil"/>
              <w:left w:val="nil"/>
              <w:right w:val="single" w:sz="12" w:space="0" w:color="auto"/>
            </w:tcBorders>
            <w:vAlign w:val="center"/>
          </w:tcPr>
          <w:p w14:paraId="1228038E" w14:textId="3FCCCB7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Columbus Day</w:t>
            </w:r>
          </w:p>
          <w:p w14:paraId="241D0DF1" w14:textId="2EA5DAC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Veterans’ Day</w:t>
            </w:r>
          </w:p>
          <w:p w14:paraId="25D3874B" w14:textId="2BC63878"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Thanksgiving Day</w:t>
            </w:r>
          </w:p>
        </w:tc>
        <w:tc>
          <w:tcPr>
            <w:tcW w:w="198" w:type="pct"/>
            <w:gridSpan w:val="2"/>
            <w:vMerge/>
            <w:tcBorders>
              <w:left w:val="single" w:sz="12" w:space="0" w:color="auto"/>
            </w:tcBorders>
          </w:tcPr>
          <w:p w14:paraId="3EFA00F8" w14:textId="77777777" w:rsidR="0081711A" w:rsidRPr="00E86DC6" w:rsidRDefault="0081711A" w:rsidP="00CA56A8">
            <w:pPr>
              <w:jc w:val="center"/>
              <w:rPr>
                <w:rFonts w:cs="Open Sans"/>
                <w:sz w:val="20"/>
                <w:szCs w:val="20"/>
              </w:rPr>
            </w:pPr>
          </w:p>
        </w:tc>
        <w:tc>
          <w:tcPr>
            <w:tcW w:w="179" w:type="pct"/>
            <w:vMerge/>
          </w:tcPr>
          <w:p w14:paraId="1803F0D4" w14:textId="77777777" w:rsidR="0081711A" w:rsidRPr="00E86DC6" w:rsidRDefault="0081711A" w:rsidP="00CA56A8">
            <w:pPr>
              <w:jc w:val="center"/>
              <w:rPr>
                <w:rFonts w:cs="Open Sans"/>
                <w:sz w:val="20"/>
                <w:szCs w:val="20"/>
              </w:rPr>
            </w:pPr>
          </w:p>
        </w:tc>
        <w:tc>
          <w:tcPr>
            <w:tcW w:w="1440" w:type="pct"/>
            <w:vMerge/>
          </w:tcPr>
          <w:p w14:paraId="6A3ABA79" w14:textId="77777777" w:rsidR="0081711A" w:rsidRPr="00E86DC6" w:rsidRDefault="0081711A" w:rsidP="00CA56A8">
            <w:pPr>
              <w:rPr>
                <w:rFonts w:cs="Open Sans"/>
                <w:sz w:val="20"/>
                <w:szCs w:val="20"/>
              </w:rPr>
            </w:pPr>
          </w:p>
        </w:tc>
      </w:tr>
      <w:tr w:rsidR="00F403D0" w:rsidRPr="00E86DC6" w14:paraId="35C35CD6" w14:textId="77777777" w:rsidTr="00CA56A8">
        <w:trPr>
          <w:cantSplit/>
          <w:trHeight w:val="1080"/>
          <w:jc w:val="center"/>
        </w:trPr>
        <w:tc>
          <w:tcPr>
            <w:tcW w:w="5000" w:type="pct"/>
            <w:gridSpan w:val="9"/>
            <w:vAlign w:val="center"/>
          </w:tcPr>
          <w:p w14:paraId="6CBE4A0C" w14:textId="77777777" w:rsidR="00F403D0" w:rsidRPr="00B93439" w:rsidRDefault="00F403D0" w:rsidP="00CA56A8">
            <w:pPr>
              <w:rPr>
                <w:rFonts w:cs="Open Sans"/>
                <w:i/>
                <w:sz w:val="20"/>
                <w:szCs w:val="20"/>
                <w:highlight w:val="yellow"/>
              </w:rPr>
            </w:pPr>
            <w:r w:rsidRPr="00B93439">
              <w:rPr>
                <w:rFonts w:cs="Open Sans"/>
                <w:b/>
                <w:i/>
                <w:sz w:val="20"/>
                <w:szCs w:val="20"/>
                <w:highlight w:val="yellow"/>
              </w:rPr>
              <w:lastRenderedPageBreak/>
              <w:t>Note</w:t>
            </w:r>
            <w:r w:rsidRPr="00B93439">
              <w:rPr>
                <w:rFonts w:cs="Open Sans"/>
                <w:i/>
                <w:sz w:val="20"/>
                <w:szCs w:val="20"/>
                <w:highlight w:val="yellow"/>
              </w:rPr>
              <w:t>: There are instances in the standards where examples are given. The following should be used as a reference for when those examples are given:</w:t>
            </w:r>
          </w:p>
          <w:p w14:paraId="5B2BAE1C" w14:textId="77777777" w:rsidR="00F403D0" w:rsidRPr="00E86DC6" w:rsidRDefault="00F403D0" w:rsidP="00CA56A8">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403D0" w:rsidRPr="002B0A90" w14:paraId="136F1011" w14:textId="77777777" w:rsidTr="00CA56A8">
        <w:trPr>
          <w:cantSplit/>
          <w:jc w:val="center"/>
        </w:trPr>
        <w:tc>
          <w:tcPr>
            <w:tcW w:w="2814" w:type="pct"/>
            <w:gridSpan w:val="3"/>
            <w:tcBorders>
              <w:right w:val="single" w:sz="12" w:space="0" w:color="auto"/>
            </w:tcBorders>
            <w:shd w:val="clear" w:color="auto" w:fill="auto"/>
            <w:vAlign w:val="center"/>
          </w:tcPr>
          <w:p w14:paraId="3FDC9DF3" w14:textId="2EB4D325" w:rsidR="00F403D0" w:rsidRPr="002B0A90" w:rsidRDefault="00F403D0" w:rsidP="000B241C">
            <w:pPr>
              <w:keepNext/>
              <w:rPr>
                <w:rFonts w:cs="Open Sans"/>
                <w:b/>
                <w:sz w:val="20"/>
                <w:szCs w:val="20"/>
              </w:rPr>
            </w:pPr>
            <w:r>
              <w:rPr>
                <w:rFonts w:cs="Open Sans"/>
                <w:b/>
                <w:sz w:val="20"/>
                <w:szCs w:val="20"/>
              </w:rPr>
              <w:t xml:space="preserve">GRADE </w:t>
            </w:r>
            <w:r w:rsidR="000B241C">
              <w:rPr>
                <w:rFonts w:cs="Open Sans"/>
                <w:b/>
                <w:sz w:val="20"/>
                <w:szCs w:val="20"/>
              </w:rPr>
              <w:t>1</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0DA44255" w14:textId="77777777" w:rsidR="00F403D0" w:rsidRPr="002B0A90" w:rsidRDefault="00F403D0" w:rsidP="00CA56A8">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CA56A8">
            <w:pPr>
              <w:keepNext/>
              <w:rPr>
                <w:rFonts w:cs="Open Sans"/>
                <w:b/>
                <w:sz w:val="20"/>
                <w:szCs w:val="20"/>
              </w:rPr>
            </w:pPr>
            <w:r w:rsidRPr="002B0A90">
              <w:rPr>
                <w:rFonts w:cs="Open Sans"/>
                <w:b/>
                <w:sz w:val="20"/>
                <w:szCs w:val="20"/>
              </w:rPr>
              <w:t>No</w:t>
            </w:r>
          </w:p>
        </w:tc>
        <w:tc>
          <w:tcPr>
            <w:tcW w:w="1792" w:type="pct"/>
            <w:gridSpan w:val="3"/>
            <w:shd w:val="clear" w:color="auto" w:fill="auto"/>
          </w:tcPr>
          <w:p w14:paraId="708AAF2C" w14:textId="77777777" w:rsidR="00F403D0" w:rsidRPr="002B0A90" w:rsidRDefault="00F403D0" w:rsidP="00CA56A8">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CA56A8">
        <w:trPr>
          <w:cantSplit/>
          <w:jc w:val="center"/>
        </w:trPr>
        <w:tc>
          <w:tcPr>
            <w:tcW w:w="2814" w:type="pct"/>
            <w:gridSpan w:val="3"/>
            <w:tcBorders>
              <w:right w:val="single" w:sz="12" w:space="0" w:color="auto"/>
            </w:tcBorders>
            <w:shd w:val="clear" w:color="auto" w:fill="auto"/>
            <w:vAlign w:val="center"/>
          </w:tcPr>
          <w:p w14:paraId="26C81101" w14:textId="77777777" w:rsidR="00F403D0" w:rsidRPr="002B0A90" w:rsidRDefault="00F403D0" w:rsidP="00CA56A8">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3CF5EAFA" w14:textId="77777777" w:rsidR="00F403D0" w:rsidRDefault="00F403D0" w:rsidP="00CA56A8">
            <w:pPr>
              <w:keepNext/>
              <w:rPr>
                <w:rFonts w:cs="Open Sans"/>
                <w:b/>
                <w:sz w:val="20"/>
                <w:szCs w:val="20"/>
              </w:rPr>
            </w:pPr>
          </w:p>
          <w:p w14:paraId="64410903" w14:textId="41444360" w:rsidR="00C11390" w:rsidRPr="002B0A90" w:rsidRDefault="00C11390" w:rsidP="00CA56A8">
            <w:pPr>
              <w:keepNext/>
              <w:rPr>
                <w:rFonts w:cs="Open Sans"/>
                <w:b/>
                <w:sz w:val="20"/>
                <w:szCs w:val="20"/>
              </w:rPr>
            </w:pPr>
            <w:r>
              <w:rPr>
                <w:rFonts w:cs="Open Sans"/>
                <w:b/>
                <w:sz w:val="20"/>
                <w:szCs w:val="20"/>
              </w:rPr>
              <w:t>X</w:t>
            </w:r>
          </w:p>
        </w:tc>
        <w:tc>
          <w:tcPr>
            <w:tcW w:w="196" w:type="pct"/>
            <w:gridSpan w:val="2"/>
            <w:shd w:val="clear" w:color="auto" w:fill="auto"/>
          </w:tcPr>
          <w:p w14:paraId="50F05674" w14:textId="77777777" w:rsidR="00F403D0" w:rsidRDefault="00F403D0" w:rsidP="00CA56A8">
            <w:pPr>
              <w:keepNext/>
              <w:rPr>
                <w:rFonts w:cs="Open Sans"/>
                <w:b/>
                <w:sz w:val="20"/>
                <w:szCs w:val="20"/>
              </w:rPr>
            </w:pPr>
          </w:p>
          <w:p w14:paraId="17007734" w14:textId="77777777" w:rsidR="003E337B" w:rsidRDefault="003E337B" w:rsidP="00CA56A8">
            <w:pPr>
              <w:keepNext/>
              <w:rPr>
                <w:rFonts w:cs="Open Sans"/>
                <w:b/>
                <w:sz w:val="20"/>
                <w:szCs w:val="20"/>
              </w:rPr>
            </w:pPr>
          </w:p>
          <w:p w14:paraId="6973F3B3" w14:textId="77777777" w:rsidR="003E337B" w:rsidRDefault="003E337B" w:rsidP="00CA56A8">
            <w:pPr>
              <w:keepNext/>
              <w:rPr>
                <w:rFonts w:cs="Open Sans"/>
                <w:b/>
                <w:sz w:val="20"/>
                <w:szCs w:val="20"/>
              </w:rPr>
            </w:pPr>
          </w:p>
          <w:p w14:paraId="713C989A" w14:textId="77777777" w:rsidR="003E337B" w:rsidRDefault="003E337B" w:rsidP="00CA56A8">
            <w:pPr>
              <w:keepNext/>
              <w:rPr>
                <w:rFonts w:cs="Open Sans"/>
                <w:b/>
                <w:sz w:val="20"/>
                <w:szCs w:val="20"/>
              </w:rPr>
            </w:pPr>
          </w:p>
          <w:p w14:paraId="2E039407" w14:textId="72D98972" w:rsidR="003E337B" w:rsidRPr="002B0A90" w:rsidRDefault="003E337B" w:rsidP="00CA56A8">
            <w:pPr>
              <w:keepNext/>
              <w:rPr>
                <w:rFonts w:cs="Open Sans"/>
                <w:b/>
                <w:sz w:val="20"/>
                <w:szCs w:val="20"/>
              </w:rPr>
            </w:pPr>
          </w:p>
        </w:tc>
        <w:tc>
          <w:tcPr>
            <w:tcW w:w="1792" w:type="pct"/>
            <w:gridSpan w:val="3"/>
            <w:shd w:val="clear" w:color="auto" w:fill="auto"/>
          </w:tcPr>
          <w:p w14:paraId="2FA46BAE" w14:textId="1744C0C2" w:rsidR="00F403D0" w:rsidRDefault="00F403D0" w:rsidP="00CA56A8">
            <w:pPr>
              <w:keepNext/>
              <w:rPr>
                <w:rFonts w:cs="Open Sans"/>
                <w:b/>
                <w:sz w:val="20"/>
                <w:szCs w:val="20"/>
              </w:rPr>
            </w:pPr>
          </w:p>
          <w:p w14:paraId="51C3CAED" w14:textId="77777777" w:rsidR="00F403D0" w:rsidRPr="002B0A90" w:rsidRDefault="00F403D0" w:rsidP="00CA56A8">
            <w:pPr>
              <w:keepNext/>
              <w:rPr>
                <w:rFonts w:cs="Open Sans"/>
                <w:b/>
                <w:sz w:val="20"/>
                <w:szCs w:val="20"/>
              </w:rPr>
            </w:pPr>
          </w:p>
          <w:p w14:paraId="5F4CC255" w14:textId="77777777" w:rsidR="00F403D0" w:rsidRPr="002B0A90" w:rsidRDefault="00F403D0" w:rsidP="00CA56A8">
            <w:pPr>
              <w:keepNext/>
              <w:rPr>
                <w:rFonts w:cs="Open Sans"/>
                <w:b/>
                <w:sz w:val="20"/>
                <w:szCs w:val="20"/>
              </w:rPr>
            </w:pPr>
          </w:p>
          <w:p w14:paraId="1EC827B9" w14:textId="77777777" w:rsidR="00F403D0" w:rsidRPr="002B0A90" w:rsidRDefault="00F403D0" w:rsidP="00CA56A8">
            <w:pPr>
              <w:keepNext/>
              <w:rPr>
                <w:rFonts w:cs="Open Sans"/>
                <w:b/>
                <w:sz w:val="20"/>
                <w:szCs w:val="20"/>
              </w:rPr>
            </w:pPr>
          </w:p>
          <w:p w14:paraId="7FA8ACCF" w14:textId="77777777" w:rsidR="00F403D0" w:rsidRPr="002B0A90" w:rsidRDefault="00F403D0" w:rsidP="00CA56A8">
            <w:pPr>
              <w:keepNext/>
              <w:rPr>
                <w:rFonts w:cs="Open Sans"/>
                <w:b/>
                <w:sz w:val="20"/>
                <w:szCs w:val="20"/>
              </w:rPr>
            </w:pPr>
          </w:p>
          <w:p w14:paraId="66464332" w14:textId="26C57720" w:rsidR="00F403D0" w:rsidRPr="002B0A90" w:rsidRDefault="00F403D0" w:rsidP="00CA56A8">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392852B7" w14:textId="77777777" w:rsidR="000779AE" w:rsidRDefault="000779AE" w:rsidP="000779AE">
            <w:pPr>
              <w:keepNext/>
              <w:rPr>
                <w:rFonts w:cs="Open Sans"/>
                <w:b/>
                <w:sz w:val="20"/>
                <w:szCs w:val="20"/>
              </w:rPr>
            </w:pPr>
          </w:p>
          <w:p w14:paraId="4C8C24A2" w14:textId="6A24CE69" w:rsidR="00AD5137" w:rsidRPr="00E86DC6" w:rsidRDefault="00AD5137"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4EE19F" w14:textId="77777777" w:rsidR="000779AE" w:rsidRDefault="000779AE" w:rsidP="000779AE">
            <w:pPr>
              <w:keepNext/>
              <w:rPr>
                <w:rFonts w:cs="Open Sans"/>
                <w:b/>
                <w:sz w:val="20"/>
                <w:szCs w:val="20"/>
              </w:rPr>
            </w:pPr>
          </w:p>
          <w:p w14:paraId="5F984A61" w14:textId="0E775123" w:rsidR="00AD5137" w:rsidRPr="00E86DC6" w:rsidRDefault="00AD5137"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60DF5AC" w:rsidR="00AD7A31" w:rsidRPr="00AD5137" w:rsidRDefault="00AD5137" w:rsidP="001440A3">
            <w:pPr>
              <w:keepNext/>
              <w:rPr>
                <w:rFonts w:cs="Open Sans"/>
                <w:b/>
                <w:sz w:val="20"/>
                <w:szCs w:val="20"/>
              </w:rPr>
            </w:pPr>
            <w:r w:rsidRPr="00AD5137">
              <w:rPr>
                <w:rFonts w:cs="Open Sans"/>
                <w:b/>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511094A2" w:rsidR="00AD7A31" w:rsidRPr="00AD5137" w:rsidRDefault="00AD5137" w:rsidP="001440A3">
            <w:pPr>
              <w:keepNext/>
              <w:rPr>
                <w:rFonts w:cs="Open Sans"/>
                <w:b/>
                <w:sz w:val="20"/>
                <w:szCs w:val="20"/>
              </w:rPr>
            </w:pPr>
            <w:r>
              <w:rPr>
                <w:rFonts w:cs="Open Sans"/>
                <w:b/>
                <w:sz w:val="20"/>
                <w:szCs w:val="20"/>
              </w:rPr>
              <w:t>Weeks 3, 4, 10, 12, 16, 21</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EAE4711" w:rsidR="00AD7A31" w:rsidRPr="00AD5137" w:rsidRDefault="00AD5137" w:rsidP="001440A3">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01E9798D" w:rsidR="00AD7A31" w:rsidRPr="00AD5137" w:rsidRDefault="00AD5137" w:rsidP="001440A3">
            <w:pPr>
              <w:keepNext/>
              <w:rPr>
                <w:rFonts w:cs="Open Sans"/>
                <w:b/>
                <w:sz w:val="20"/>
                <w:szCs w:val="20"/>
              </w:rPr>
            </w:pPr>
            <w:r>
              <w:rPr>
                <w:rFonts w:cs="Open Sans"/>
                <w:b/>
                <w:sz w:val="20"/>
                <w:szCs w:val="20"/>
              </w:rPr>
              <w:t>Weeks 1, 2, 6, 9, 10</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8780EAE" w:rsidR="00AD7A31" w:rsidRPr="00AD5137" w:rsidRDefault="00AD5137" w:rsidP="001440A3">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1911DC82" w:rsidR="00AD7A31" w:rsidRPr="00AD5137" w:rsidRDefault="00AD5137" w:rsidP="001440A3">
            <w:pPr>
              <w:keepNext/>
              <w:rPr>
                <w:rFonts w:cs="Open Sans"/>
                <w:b/>
                <w:sz w:val="20"/>
                <w:szCs w:val="20"/>
              </w:rPr>
            </w:pPr>
            <w:r>
              <w:rPr>
                <w:rFonts w:cs="Open Sans"/>
                <w:b/>
                <w:sz w:val="20"/>
                <w:szCs w:val="20"/>
              </w:rPr>
              <w:t>Weeks 2, 6</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DF73A8D" w:rsidR="00AD7A31" w:rsidRPr="00AD5137" w:rsidRDefault="00AD5137" w:rsidP="001440A3">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087129FE" w:rsidR="00AD7A31" w:rsidRPr="00AD5137" w:rsidRDefault="00AD5137" w:rsidP="001440A3">
            <w:pPr>
              <w:keepNext/>
              <w:rPr>
                <w:rFonts w:cs="Open Sans"/>
                <w:b/>
                <w:sz w:val="20"/>
                <w:szCs w:val="20"/>
              </w:rPr>
            </w:pPr>
            <w:r>
              <w:rPr>
                <w:rFonts w:cs="Open Sans"/>
                <w:b/>
                <w:sz w:val="20"/>
                <w:szCs w:val="20"/>
              </w:rPr>
              <w:t>Weeks 3, 9, 17, 18, 21</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B287622" w:rsidR="00AD7A31" w:rsidRPr="00AD5137" w:rsidRDefault="00AD5137" w:rsidP="001440A3">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070FB1ED" w:rsidR="00AD7A31" w:rsidRPr="00AD5137" w:rsidRDefault="00AD5137" w:rsidP="001440A3">
            <w:pPr>
              <w:keepNext/>
              <w:rPr>
                <w:rFonts w:cs="Open Sans"/>
                <w:b/>
                <w:sz w:val="20"/>
                <w:szCs w:val="20"/>
              </w:rPr>
            </w:pPr>
            <w:r>
              <w:rPr>
                <w:rFonts w:cs="Open Sans"/>
                <w:b/>
                <w:sz w:val="20"/>
                <w:szCs w:val="20"/>
              </w:rPr>
              <w:t>Weeks 6, 8, 9, 10, 14, 23</w:t>
            </w: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D22F251" w:rsidR="00AD7A31" w:rsidRPr="00AD5137" w:rsidRDefault="00AD5137" w:rsidP="001440A3">
            <w:pPr>
              <w:keepNext/>
              <w:rPr>
                <w:rFonts w:cs="Open Sans"/>
                <w:b/>
                <w:sz w:val="20"/>
                <w:szCs w:val="20"/>
              </w:rPr>
            </w:pPr>
            <w:r w:rsidRPr="00AD5137">
              <w:rPr>
                <w:rFonts w:cs="Open Sans"/>
                <w:b/>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3DCC7F9B" w:rsidR="00AD7A31" w:rsidRPr="00AD5137" w:rsidRDefault="00AD5137" w:rsidP="001440A3">
            <w:pPr>
              <w:keepNext/>
              <w:rPr>
                <w:rFonts w:cs="Open Sans"/>
                <w:b/>
                <w:sz w:val="20"/>
                <w:szCs w:val="20"/>
              </w:rPr>
            </w:pPr>
            <w:r>
              <w:rPr>
                <w:rFonts w:cs="Open Sans"/>
                <w:b/>
                <w:sz w:val="20"/>
                <w:szCs w:val="20"/>
              </w:rPr>
              <w:t>Weeks 1 - 5</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p w14:paraId="6066A1F5" w14:textId="04549DC4" w:rsidR="00B074F6" w:rsidRPr="00E86DC6" w:rsidRDefault="0081711A" w:rsidP="00B074F6">
      <w:pPr>
        <w:rPr>
          <w:rFonts w:cs="Open Sans"/>
          <w:b/>
          <w:sz w:val="20"/>
          <w:szCs w:val="20"/>
        </w:rPr>
      </w:pPr>
      <w:r>
        <w:rPr>
          <w:rFonts w:cs="Open Sans"/>
          <w:b/>
          <w:sz w:val="20"/>
          <w:szCs w:val="20"/>
        </w:rPr>
        <w:lastRenderedPageBreak/>
        <w:t>FIRST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34081887" w14:textId="77777777" w:rsidR="00B074F6" w:rsidRDefault="00B074F6" w:rsidP="00B074F6">
            <w:pPr>
              <w:rPr>
                <w:rFonts w:cs="Open Sans"/>
                <w:sz w:val="20"/>
                <w:szCs w:val="20"/>
              </w:rPr>
            </w:pPr>
          </w:p>
          <w:p w14:paraId="50CD7DD4" w14:textId="713CC688" w:rsidR="00DA1A47" w:rsidRPr="00E86DC6" w:rsidRDefault="00DA1A47"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3F5919DC" w14:textId="77777777" w:rsidR="00B074F6" w:rsidRDefault="00366B82" w:rsidP="00B074F6">
            <w:pPr>
              <w:rPr>
                <w:rFonts w:cs="Open Sans"/>
                <w:sz w:val="20"/>
                <w:szCs w:val="20"/>
              </w:rPr>
            </w:pPr>
            <w:r w:rsidRPr="009178EF">
              <w:rPr>
                <w:rFonts w:cs="Open Sans"/>
                <w:sz w:val="20"/>
                <w:szCs w:val="20"/>
              </w:rPr>
              <w:t xml:space="preserve">Many </w:t>
            </w:r>
            <w:r w:rsidR="009178EF">
              <w:rPr>
                <w:rFonts w:cs="Open Sans"/>
                <w:sz w:val="20"/>
                <w:szCs w:val="20"/>
              </w:rPr>
              <w:t>of the options in the Teacher Resource book up the rigor through questions, activities and assessments. The questions really lend themselves to discussion and the teachers would be able to extend if they choose.</w:t>
            </w:r>
          </w:p>
          <w:p w14:paraId="0C34F9CE" w14:textId="77777777" w:rsidR="00CA56A8" w:rsidRDefault="00CA56A8" w:rsidP="00B074F6">
            <w:pPr>
              <w:rPr>
                <w:rFonts w:cs="Open Sans"/>
                <w:sz w:val="20"/>
                <w:szCs w:val="20"/>
              </w:rPr>
            </w:pPr>
          </w:p>
          <w:p w14:paraId="03BF0B00" w14:textId="0B4229BE" w:rsidR="00CA56A8" w:rsidRPr="009178EF" w:rsidRDefault="00CA56A8" w:rsidP="00B074F6">
            <w:pPr>
              <w:rPr>
                <w:rFonts w:cs="Open Sans"/>
                <w:sz w:val="20"/>
                <w:szCs w:val="20"/>
              </w:rPr>
            </w:pPr>
            <w:r>
              <w:rPr>
                <w:rFonts w:cs="Open Sans"/>
                <w:sz w:val="20"/>
                <w:szCs w:val="20"/>
              </w:rPr>
              <w:t>Example: SE Week 7, p. 2-4</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5210AC08" w14:textId="77777777" w:rsidR="009A19D0" w:rsidRDefault="009A19D0" w:rsidP="00B074F6">
            <w:pPr>
              <w:rPr>
                <w:rFonts w:cs="Open Sans"/>
                <w:sz w:val="20"/>
                <w:szCs w:val="20"/>
              </w:rPr>
            </w:pPr>
          </w:p>
          <w:p w14:paraId="60C4ABF4" w14:textId="1F85B7EE" w:rsidR="009178EF" w:rsidRPr="00E86DC6" w:rsidRDefault="009178EF"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22098070" w14:textId="77777777" w:rsidR="009A19D0" w:rsidRDefault="009178EF" w:rsidP="00B074F6">
            <w:pPr>
              <w:rPr>
                <w:rFonts w:cs="Open Sans"/>
                <w:sz w:val="20"/>
                <w:szCs w:val="20"/>
              </w:rPr>
            </w:pPr>
            <w:r>
              <w:rPr>
                <w:rFonts w:cs="Open Sans"/>
                <w:sz w:val="20"/>
                <w:szCs w:val="20"/>
              </w:rPr>
              <w:t>Well laid out in a logical manner.</w:t>
            </w:r>
            <w:r w:rsidR="00CA56A8">
              <w:rPr>
                <w:rFonts w:cs="Open Sans"/>
                <w:sz w:val="20"/>
                <w:szCs w:val="20"/>
              </w:rPr>
              <w:t xml:space="preserve"> </w:t>
            </w:r>
          </w:p>
          <w:p w14:paraId="228C5E3D" w14:textId="77777777" w:rsidR="00CA56A8" w:rsidRDefault="00CA56A8" w:rsidP="00B074F6">
            <w:pPr>
              <w:rPr>
                <w:rFonts w:cs="Open Sans"/>
                <w:sz w:val="20"/>
                <w:szCs w:val="20"/>
              </w:rPr>
            </w:pPr>
          </w:p>
          <w:p w14:paraId="13A0438C" w14:textId="3BCE62BB" w:rsidR="00CA56A8" w:rsidRPr="00E86DC6" w:rsidRDefault="00CA56A8" w:rsidP="00B074F6">
            <w:pPr>
              <w:rPr>
                <w:rFonts w:cs="Open Sans"/>
                <w:sz w:val="20"/>
                <w:szCs w:val="20"/>
              </w:rPr>
            </w:pPr>
            <w:r>
              <w:rPr>
                <w:rFonts w:cs="Open Sans"/>
                <w:sz w:val="20"/>
                <w:szCs w:val="20"/>
              </w:rPr>
              <w:t>Example: SE Week 8, p. 1-4</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26949387" w:rsidR="00CD36BC" w:rsidRPr="00E86DC6" w:rsidRDefault="009178EF"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0A8E2D34" w14:textId="77777777" w:rsidR="009A19D0" w:rsidRDefault="00D11D3D" w:rsidP="00B074F6">
            <w:pPr>
              <w:rPr>
                <w:rFonts w:cs="Open Sans"/>
                <w:sz w:val="20"/>
                <w:szCs w:val="20"/>
              </w:rPr>
            </w:pPr>
            <w:r>
              <w:rPr>
                <w:rFonts w:cs="Open Sans"/>
                <w:sz w:val="20"/>
                <w:szCs w:val="20"/>
              </w:rPr>
              <w:t>This program is rich in literacy. The Teachers Resource manual has ways to integrate in all literacy areas on a daily basis, not just in a day or so throughout the unit. They also list the ELA standards, making it easier for teachers to plan. In addition to the standards, and a way to weave in student led literacy, there is a list of texts that would be perfect for</w:t>
            </w:r>
            <w:r w:rsidR="00B213E0">
              <w:rPr>
                <w:rFonts w:cs="Open Sans"/>
                <w:sz w:val="20"/>
                <w:szCs w:val="20"/>
              </w:rPr>
              <w:t xml:space="preserve"> teacher</w:t>
            </w:r>
            <w:r>
              <w:rPr>
                <w:rFonts w:cs="Open Sans"/>
                <w:sz w:val="20"/>
                <w:szCs w:val="20"/>
              </w:rPr>
              <w:t xml:space="preserve"> use during whole group literacy. </w:t>
            </w:r>
            <w:r w:rsidR="00C6622A">
              <w:rPr>
                <w:rFonts w:cs="Open Sans"/>
                <w:sz w:val="20"/>
                <w:szCs w:val="20"/>
              </w:rPr>
              <w:t xml:space="preserve">Additionally there is a journal option on page 5 that is very strong and open ended. </w:t>
            </w:r>
            <w:r>
              <w:rPr>
                <w:rFonts w:cs="Open Sans"/>
                <w:sz w:val="20"/>
                <w:szCs w:val="20"/>
              </w:rPr>
              <w:t xml:space="preserve">I think this program works well with literacy and they support each other beautifully. </w:t>
            </w:r>
          </w:p>
          <w:p w14:paraId="1BDD3D42" w14:textId="77777777" w:rsidR="00CA56A8" w:rsidRDefault="00CA56A8" w:rsidP="00B074F6">
            <w:pPr>
              <w:rPr>
                <w:rFonts w:cs="Open Sans"/>
                <w:sz w:val="20"/>
                <w:szCs w:val="20"/>
              </w:rPr>
            </w:pPr>
          </w:p>
          <w:p w14:paraId="380D219E" w14:textId="35C224B8" w:rsidR="00CA56A8" w:rsidRPr="00E86DC6" w:rsidRDefault="00CA56A8" w:rsidP="00B074F6">
            <w:pPr>
              <w:rPr>
                <w:rFonts w:cs="Open Sans"/>
                <w:sz w:val="20"/>
                <w:szCs w:val="20"/>
              </w:rPr>
            </w:pPr>
            <w:r>
              <w:rPr>
                <w:rFonts w:cs="Open Sans"/>
                <w:sz w:val="20"/>
                <w:szCs w:val="20"/>
              </w:rPr>
              <w:t>Example: SE Week 9, p. 4</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A64E86A" w:rsidR="00AD7A31" w:rsidRPr="00B213E0" w:rsidRDefault="00B213E0" w:rsidP="00866987">
            <w:pPr>
              <w:rPr>
                <w:rFonts w:cs="Open Sans"/>
                <w:sz w:val="20"/>
                <w:szCs w:val="20"/>
              </w:rPr>
            </w:pPr>
            <w:r w:rsidRPr="00B213E0">
              <w:rPr>
                <w:rFonts w:cs="Open Sans"/>
                <w:sz w:val="20"/>
                <w:szCs w:val="20"/>
              </w:rPr>
              <w:t>None noted.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lastRenderedPageBreak/>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B46991F" w14:textId="77777777" w:rsidR="00D157BE" w:rsidRDefault="00D157BE" w:rsidP="00434BD9">
            <w:pPr>
              <w:rPr>
                <w:rFonts w:cs="Open Sans"/>
                <w:sz w:val="20"/>
                <w:szCs w:val="20"/>
              </w:rPr>
            </w:pPr>
          </w:p>
          <w:p w14:paraId="59717CE9" w14:textId="5879499B" w:rsidR="00B213E0" w:rsidRPr="00E86DC6" w:rsidRDefault="00B213E0"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378159DD" w14:textId="77777777" w:rsidR="00D157BE" w:rsidRDefault="00B213E0" w:rsidP="00434BD9">
            <w:pPr>
              <w:rPr>
                <w:rFonts w:cs="Open Sans"/>
                <w:sz w:val="20"/>
                <w:szCs w:val="20"/>
              </w:rPr>
            </w:pPr>
            <w:r>
              <w:rPr>
                <w:rFonts w:cs="Open Sans"/>
                <w:sz w:val="20"/>
                <w:szCs w:val="20"/>
              </w:rPr>
              <w:t xml:space="preserve">There are activities that are real-world, and tend to be on page 4. Teachers need to keep this in mind to prevent not using this page due to time, as they would miss this opportunity. </w:t>
            </w:r>
          </w:p>
          <w:p w14:paraId="4BF5A565" w14:textId="77777777" w:rsidR="00CA56A8" w:rsidRDefault="00CA56A8" w:rsidP="00434BD9">
            <w:pPr>
              <w:rPr>
                <w:rFonts w:cs="Open Sans"/>
                <w:sz w:val="20"/>
                <w:szCs w:val="20"/>
              </w:rPr>
            </w:pPr>
          </w:p>
          <w:p w14:paraId="198E32D7" w14:textId="6EEEE3A2" w:rsidR="00CA56A8" w:rsidRPr="00E86DC6" w:rsidRDefault="00CA56A8" w:rsidP="00434BD9">
            <w:pPr>
              <w:rPr>
                <w:rFonts w:cs="Open Sans"/>
                <w:sz w:val="20"/>
                <w:szCs w:val="20"/>
              </w:rPr>
            </w:pPr>
            <w:r>
              <w:rPr>
                <w:rFonts w:cs="Open Sans"/>
                <w:sz w:val="20"/>
                <w:szCs w:val="20"/>
              </w:rPr>
              <w:t>Example: SE Week 15, p. 4</w:t>
            </w:r>
          </w:p>
        </w:tc>
      </w:tr>
      <w:tr w:rsidR="00B213E0" w:rsidRPr="00E86DC6" w14:paraId="570239CC" w14:textId="77777777" w:rsidTr="008E398F">
        <w:trPr>
          <w:trHeight w:val="1296"/>
        </w:trPr>
        <w:tc>
          <w:tcPr>
            <w:tcW w:w="6025" w:type="dxa"/>
            <w:vAlign w:val="center"/>
          </w:tcPr>
          <w:p w14:paraId="09AA309B" w14:textId="1929A107" w:rsidR="00B213E0" w:rsidRPr="00E86DC6" w:rsidRDefault="00B213E0" w:rsidP="00B213E0">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601C39FD" w14:textId="77777777" w:rsidR="00B213E0" w:rsidRDefault="00B213E0" w:rsidP="00B213E0">
            <w:pPr>
              <w:rPr>
                <w:rFonts w:cs="Open Sans"/>
                <w:sz w:val="20"/>
                <w:szCs w:val="20"/>
              </w:rPr>
            </w:pPr>
          </w:p>
          <w:p w14:paraId="61176FFD" w14:textId="2DE1513A" w:rsidR="00B213E0" w:rsidRPr="00E86DC6" w:rsidRDefault="00B213E0" w:rsidP="00B213E0">
            <w:pPr>
              <w:rPr>
                <w:rFonts w:cs="Open Sans"/>
                <w:sz w:val="20"/>
                <w:szCs w:val="20"/>
              </w:rPr>
            </w:pPr>
            <w:r>
              <w:rPr>
                <w:rFonts w:cs="Open Sans"/>
                <w:sz w:val="20"/>
                <w:szCs w:val="20"/>
              </w:rPr>
              <w:t>X</w:t>
            </w:r>
          </w:p>
        </w:tc>
        <w:tc>
          <w:tcPr>
            <w:tcW w:w="1356" w:type="dxa"/>
          </w:tcPr>
          <w:p w14:paraId="5B303A44" w14:textId="77777777" w:rsidR="00B213E0" w:rsidRPr="00E86DC6" w:rsidRDefault="00B213E0" w:rsidP="00B213E0">
            <w:pPr>
              <w:rPr>
                <w:rFonts w:cs="Open Sans"/>
                <w:sz w:val="20"/>
                <w:szCs w:val="20"/>
              </w:rPr>
            </w:pPr>
          </w:p>
        </w:tc>
        <w:tc>
          <w:tcPr>
            <w:tcW w:w="5665" w:type="dxa"/>
          </w:tcPr>
          <w:p w14:paraId="4AFB4FF6" w14:textId="77777777" w:rsidR="00B213E0" w:rsidRDefault="00B213E0" w:rsidP="00B213E0">
            <w:pPr>
              <w:rPr>
                <w:rFonts w:cs="Open Sans"/>
                <w:sz w:val="20"/>
                <w:szCs w:val="20"/>
              </w:rPr>
            </w:pPr>
            <w:r>
              <w:rPr>
                <w:rFonts w:cs="Open Sans"/>
                <w:sz w:val="20"/>
                <w:szCs w:val="20"/>
              </w:rPr>
              <w:t xml:space="preserve">I really like how there are differentiated instructions for each day that includes ELL, Approaching learner and beyond learner. The strength of the modifications varies throughout the scope of the program, but they do offer options for their teachers as a starting point. </w:t>
            </w:r>
          </w:p>
          <w:p w14:paraId="54E4EC00" w14:textId="77777777" w:rsidR="00CA56A8" w:rsidRDefault="00CA56A8" w:rsidP="00B213E0">
            <w:pPr>
              <w:rPr>
                <w:rFonts w:cs="Open Sans"/>
                <w:sz w:val="20"/>
                <w:szCs w:val="20"/>
              </w:rPr>
            </w:pPr>
          </w:p>
          <w:p w14:paraId="6438181F" w14:textId="1141DEDC" w:rsidR="00CA56A8" w:rsidRPr="00E86DC6" w:rsidRDefault="00CA56A8" w:rsidP="00B213E0">
            <w:pPr>
              <w:rPr>
                <w:rFonts w:cs="Open Sans"/>
                <w:sz w:val="20"/>
                <w:szCs w:val="20"/>
              </w:rPr>
            </w:pPr>
            <w:r>
              <w:rPr>
                <w:rFonts w:cs="Open Sans"/>
                <w:sz w:val="20"/>
                <w:szCs w:val="20"/>
              </w:rPr>
              <w:t>Example: TS Week 12, p. 33</w:t>
            </w:r>
          </w:p>
        </w:tc>
      </w:tr>
      <w:tr w:rsidR="00B213E0" w:rsidRPr="00E86DC6" w14:paraId="0EE36BAD" w14:textId="77777777" w:rsidTr="008E398F">
        <w:trPr>
          <w:trHeight w:val="1296"/>
        </w:trPr>
        <w:tc>
          <w:tcPr>
            <w:tcW w:w="6025" w:type="dxa"/>
            <w:vAlign w:val="center"/>
          </w:tcPr>
          <w:p w14:paraId="6EF0D8C4" w14:textId="16FD9743" w:rsidR="00B213E0" w:rsidRPr="00E86DC6" w:rsidRDefault="00B213E0" w:rsidP="00B213E0">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57F2A7D5" w:rsidR="00B213E0" w:rsidRPr="00E86DC6" w:rsidRDefault="00B213E0" w:rsidP="00B213E0">
            <w:pPr>
              <w:rPr>
                <w:rFonts w:cs="Open Sans"/>
                <w:sz w:val="20"/>
                <w:szCs w:val="20"/>
              </w:rPr>
            </w:pPr>
            <w:r>
              <w:rPr>
                <w:rFonts w:cs="Open Sans"/>
                <w:sz w:val="20"/>
                <w:szCs w:val="20"/>
              </w:rPr>
              <w:t>X</w:t>
            </w:r>
          </w:p>
        </w:tc>
        <w:tc>
          <w:tcPr>
            <w:tcW w:w="1356" w:type="dxa"/>
          </w:tcPr>
          <w:p w14:paraId="517818A4" w14:textId="77777777" w:rsidR="00B213E0" w:rsidRPr="00E86DC6" w:rsidRDefault="00B213E0" w:rsidP="00B213E0">
            <w:pPr>
              <w:rPr>
                <w:rFonts w:cs="Open Sans"/>
                <w:sz w:val="20"/>
                <w:szCs w:val="20"/>
              </w:rPr>
            </w:pPr>
          </w:p>
        </w:tc>
        <w:tc>
          <w:tcPr>
            <w:tcW w:w="5665" w:type="dxa"/>
          </w:tcPr>
          <w:p w14:paraId="75450549" w14:textId="77777777" w:rsidR="00B213E0" w:rsidRDefault="00B213E0" w:rsidP="00B213E0">
            <w:pPr>
              <w:rPr>
                <w:rFonts w:cs="Open Sans"/>
                <w:sz w:val="20"/>
                <w:szCs w:val="20"/>
              </w:rPr>
            </w:pPr>
            <w:r>
              <w:rPr>
                <w:rFonts w:cs="Open Sans"/>
                <w:sz w:val="20"/>
                <w:szCs w:val="20"/>
              </w:rPr>
              <w:t xml:space="preserve">Daily options offered. Activities include additional writing prompts, internet research, etc. The students would need a bit of support to get going, but then could work independently. </w:t>
            </w:r>
          </w:p>
          <w:p w14:paraId="6FCBA130" w14:textId="77777777" w:rsidR="00CA56A8" w:rsidRDefault="00CA56A8" w:rsidP="00B213E0">
            <w:pPr>
              <w:rPr>
                <w:rFonts w:cs="Open Sans"/>
                <w:sz w:val="20"/>
                <w:szCs w:val="20"/>
              </w:rPr>
            </w:pPr>
          </w:p>
          <w:p w14:paraId="07562559" w14:textId="482DC3E2" w:rsidR="00CA56A8" w:rsidRPr="00E86DC6" w:rsidRDefault="00CA56A8" w:rsidP="00B213E0">
            <w:pPr>
              <w:rPr>
                <w:rFonts w:cs="Open Sans"/>
                <w:sz w:val="20"/>
                <w:szCs w:val="20"/>
              </w:rPr>
            </w:pPr>
            <w:r>
              <w:rPr>
                <w:rFonts w:cs="Open Sans"/>
                <w:sz w:val="20"/>
                <w:szCs w:val="20"/>
              </w:rPr>
              <w:t>Example: TS Week 17, p. 9</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5F0D76C4" w14:textId="77777777" w:rsidR="008E7CEF" w:rsidRDefault="008E7CEF" w:rsidP="00434BD9">
            <w:pPr>
              <w:rPr>
                <w:rFonts w:cs="Open Sans"/>
                <w:sz w:val="20"/>
                <w:szCs w:val="20"/>
              </w:rPr>
            </w:pPr>
          </w:p>
          <w:p w14:paraId="791FB0DE" w14:textId="3EE50A24" w:rsidR="00B63200" w:rsidRPr="00E86DC6" w:rsidRDefault="00B63200"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6D3A9E92" w14:textId="77777777" w:rsidR="008E7CEF" w:rsidRDefault="00B63200" w:rsidP="00434BD9">
            <w:pPr>
              <w:rPr>
                <w:rFonts w:cs="Open Sans"/>
                <w:sz w:val="20"/>
                <w:szCs w:val="20"/>
              </w:rPr>
            </w:pPr>
            <w:r>
              <w:rPr>
                <w:rFonts w:cs="Open Sans"/>
                <w:sz w:val="20"/>
                <w:szCs w:val="20"/>
              </w:rPr>
              <w:t xml:space="preserve">Every standard is assessed in some way over the course of the unit and in a variety of ways. Content strands and social studies practices are also covered well. </w:t>
            </w:r>
          </w:p>
          <w:p w14:paraId="3FEA54C7" w14:textId="77777777" w:rsidR="00CA56A8" w:rsidRDefault="00CA56A8" w:rsidP="00434BD9">
            <w:pPr>
              <w:rPr>
                <w:rFonts w:cs="Open Sans"/>
                <w:sz w:val="20"/>
                <w:szCs w:val="20"/>
              </w:rPr>
            </w:pPr>
          </w:p>
          <w:p w14:paraId="44A159D7" w14:textId="77777777" w:rsidR="00CA56A8" w:rsidRDefault="00CA56A8" w:rsidP="00434BD9">
            <w:pPr>
              <w:rPr>
                <w:rFonts w:cs="Open Sans"/>
                <w:sz w:val="20"/>
                <w:szCs w:val="20"/>
              </w:rPr>
            </w:pPr>
            <w:r>
              <w:rPr>
                <w:rFonts w:cs="Open Sans"/>
                <w:sz w:val="20"/>
                <w:szCs w:val="20"/>
              </w:rPr>
              <w:t>Example: TS Week 4, p. 44</w:t>
            </w:r>
          </w:p>
          <w:p w14:paraId="77CBF1B7" w14:textId="77777777" w:rsidR="00CA56A8" w:rsidRDefault="00CA56A8" w:rsidP="00434BD9">
            <w:pPr>
              <w:rPr>
                <w:rFonts w:cs="Open Sans"/>
                <w:sz w:val="20"/>
                <w:szCs w:val="20"/>
              </w:rPr>
            </w:pPr>
            <w:r>
              <w:rPr>
                <w:rFonts w:cs="Open Sans"/>
                <w:sz w:val="20"/>
                <w:szCs w:val="20"/>
              </w:rPr>
              <w:t>Exampl</w:t>
            </w:r>
            <w:r w:rsidR="00183993">
              <w:rPr>
                <w:rFonts w:cs="Open Sans"/>
                <w:sz w:val="20"/>
                <w:szCs w:val="20"/>
              </w:rPr>
              <w:t>e of content strand culture: TS Week 22, p. 56</w:t>
            </w:r>
          </w:p>
          <w:p w14:paraId="248FA76E" w14:textId="1F13493E" w:rsidR="00183993" w:rsidRPr="00E86DC6" w:rsidRDefault="00183993" w:rsidP="00434BD9">
            <w:pPr>
              <w:rPr>
                <w:rFonts w:cs="Open Sans"/>
                <w:sz w:val="20"/>
                <w:szCs w:val="20"/>
              </w:rPr>
            </w:pPr>
            <w:r>
              <w:rPr>
                <w:rFonts w:cs="Open Sans"/>
                <w:sz w:val="20"/>
                <w:szCs w:val="20"/>
              </w:rPr>
              <w:t>Example of SS practices: TS Week 7, p. 71</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2BEAD2C8" w14:textId="77777777" w:rsidR="008E7CEF" w:rsidRDefault="008E7CEF" w:rsidP="00434BD9">
            <w:pPr>
              <w:rPr>
                <w:rFonts w:cs="Open Sans"/>
                <w:sz w:val="20"/>
                <w:szCs w:val="20"/>
              </w:rPr>
            </w:pPr>
          </w:p>
          <w:p w14:paraId="44A2EE7D" w14:textId="2DB46964" w:rsidR="00B63200" w:rsidRPr="00E86DC6" w:rsidRDefault="00B63200"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585384A" w:rsidR="008E7CEF" w:rsidRPr="00E86DC6" w:rsidRDefault="00C6622A" w:rsidP="00434BD9">
            <w:pPr>
              <w:rPr>
                <w:rFonts w:cs="Open Sans"/>
                <w:sz w:val="20"/>
                <w:szCs w:val="20"/>
              </w:rPr>
            </w:pPr>
            <w:r>
              <w:rPr>
                <w:rFonts w:cs="Open Sans"/>
                <w:sz w:val="20"/>
                <w:szCs w:val="20"/>
              </w:rPr>
              <w:t xml:space="preserve">Assessments are </w:t>
            </w:r>
            <w:r w:rsidR="00B63200">
              <w:rPr>
                <w:rFonts w:cs="Open Sans"/>
                <w:sz w:val="20"/>
                <w:szCs w:val="20"/>
              </w:rPr>
              <w:t>accessible to all students. Print and online versions are available. Online allows it to read the items to the students.</w:t>
            </w:r>
          </w:p>
        </w:tc>
      </w:tr>
      <w:tr w:rsidR="002A11A1" w:rsidRPr="00E86DC6" w14:paraId="1C99121A" w14:textId="77777777" w:rsidTr="008E398F">
        <w:trPr>
          <w:trHeight w:val="1296"/>
        </w:trPr>
        <w:tc>
          <w:tcPr>
            <w:tcW w:w="6025" w:type="dxa"/>
            <w:vAlign w:val="center"/>
          </w:tcPr>
          <w:p w14:paraId="337F3DC0" w14:textId="77777777" w:rsidR="002A11A1" w:rsidRPr="00E86DC6" w:rsidRDefault="002A11A1" w:rsidP="002A11A1">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2A11A1" w:rsidRPr="00E86DC6" w:rsidRDefault="002A11A1" w:rsidP="002A11A1">
            <w:pPr>
              <w:contextualSpacing/>
              <w:rPr>
                <w:rFonts w:cs="Open Sans"/>
                <w:sz w:val="20"/>
                <w:szCs w:val="20"/>
              </w:rPr>
            </w:pPr>
          </w:p>
        </w:tc>
        <w:tc>
          <w:tcPr>
            <w:tcW w:w="1344" w:type="dxa"/>
          </w:tcPr>
          <w:p w14:paraId="33323C61" w14:textId="77777777" w:rsidR="002A11A1" w:rsidRPr="00E86DC6" w:rsidRDefault="002A11A1" w:rsidP="002A11A1">
            <w:pPr>
              <w:rPr>
                <w:rFonts w:cs="Open Sans"/>
                <w:sz w:val="20"/>
                <w:szCs w:val="20"/>
              </w:rPr>
            </w:pPr>
          </w:p>
        </w:tc>
        <w:tc>
          <w:tcPr>
            <w:tcW w:w="1356" w:type="dxa"/>
          </w:tcPr>
          <w:p w14:paraId="036941B8" w14:textId="77777777" w:rsidR="002A11A1" w:rsidRDefault="002A11A1" w:rsidP="002A11A1">
            <w:pPr>
              <w:rPr>
                <w:rFonts w:cs="Open Sans"/>
                <w:sz w:val="20"/>
                <w:szCs w:val="20"/>
              </w:rPr>
            </w:pPr>
          </w:p>
          <w:p w14:paraId="29431FA5" w14:textId="7869D3A3" w:rsidR="00DA1A47" w:rsidRPr="00E86DC6" w:rsidRDefault="00DA1A47" w:rsidP="002A11A1">
            <w:pPr>
              <w:rPr>
                <w:rFonts w:cs="Open Sans"/>
                <w:sz w:val="20"/>
                <w:szCs w:val="20"/>
              </w:rPr>
            </w:pPr>
            <w:r>
              <w:rPr>
                <w:rFonts w:cs="Open Sans"/>
                <w:sz w:val="20"/>
                <w:szCs w:val="20"/>
              </w:rPr>
              <w:t>X</w:t>
            </w:r>
          </w:p>
        </w:tc>
        <w:tc>
          <w:tcPr>
            <w:tcW w:w="5665" w:type="dxa"/>
          </w:tcPr>
          <w:p w14:paraId="0F21BE95" w14:textId="480F3C62" w:rsidR="002A11A1" w:rsidRPr="00E86DC6" w:rsidRDefault="002A11A1" w:rsidP="002A11A1">
            <w:pPr>
              <w:rPr>
                <w:rFonts w:cs="Open Sans"/>
                <w:sz w:val="20"/>
                <w:szCs w:val="20"/>
              </w:rPr>
            </w:pPr>
            <w:r>
              <w:rPr>
                <w:rFonts w:cs="Open Sans"/>
                <w:sz w:val="20"/>
                <w:szCs w:val="20"/>
              </w:rPr>
              <w:t xml:space="preserve">The rubric on page 2 is very generic and tells the teacher to ‘adapt to your grade level.’ This would not be helpful for teachers who do not have a strong understanding of writing because they would not know what to look for. While there is a link to the TN writing rubrics, there is no guidance on the expectations of incorporating the content into their writing. This flaw could be overcome by having a grade level work together to help clarify what their expectations would look like across the entire grade level. It’s able to be overcome, but would have appreciated a more consistent rubric for each prompt. </w:t>
            </w:r>
          </w:p>
        </w:tc>
      </w:tr>
      <w:tr w:rsidR="002A11A1" w:rsidRPr="00E86DC6" w14:paraId="2A8B59C6" w14:textId="77777777" w:rsidTr="008E398F">
        <w:trPr>
          <w:trHeight w:val="1296"/>
        </w:trPr>
        <w:tc>
          <w:tcPr>
            <w:tcW w:w="6025" w:type="dxa"/>
            <w:vAlign w:val="center"/>
          </w:tcPr>
          <w:p w14:paraId="4C03ADD7" w14:textId="78338C57" w:rsidR="002A11A1" w:rsidRPr="00E86DC6" w:rsidRDefault="002A11A1" w:rsidP="002A11A1">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0F584214" w14:textId="77777777" w:rsidR="002A11A1" w:rsidRDefault="002A11A1" w:rsidP="002A11A1">
            <w:pPr>
              <w:rPr>
                <w:rFonts w:cs="Open Sans"/>
                <w:sz w:val="20"/>
                <w:szCs w:val="20"/>
              </w:rPr>
            </w:pPr>
          </w:p>
          <w:p w14:paraId="4430EA45" w14:textId="54913EF6" w:rsidR="00B63200" w:rsidRPr="00E86DC6" w:rsidRDefault="00B63200" w:rsidP="002A11A1">
            <w:pPr>
              <w:rPr>
                <w:rFonts w:cs="Open Sans"/>
                <w:sz w:val="20"/>
                <w:szCs w:val="20"/>
              </w:rPr>
            </w:pPr>
            <w:r>
              <w:rPr>
                <w:rFonts w:cs="Open Sans"/>
                <w:sz w:val="20"/>
                <w:szCs w:val="20"/>
              </w:rPr>
              <w:t>X</w:t>
            </w:r>
          </w:p>
        </w:tc>
        <w:tc>
          <w:tcPr>
            <w:tcW w:w="1356" w:type="dxa"/>
          </w:tcPr>
          <w:p w14:paraId="23984437" w14:textId="77777777" w:rsidR="002A11A1" w:rsidRPr="00E86DC6" w:rsidRDefault="002A11A1" w:rsidP="002A11A1">
            <w:pPr>
              <w:rPr>
                <w:rFonts w:cs="Open Sans"/>
                <w:sz w:val="20"/>
                <w:szCs w:val="20"/>
              </w:rPr>
            </w:pPr>
          </w:p>
        </w:tc>
        <w:tc>
          <w:tcPr>
            <w:tcW w:w="5665" w:type="dxa"/>
          </w:tcPr>
          <w:p w14:paraId="68E045B2" w14:textId="77777777" w:rsidR="002A11A1" w:rsidRDefault="00B16ABA" w:rsidP="00B16ABA">
            <w:pPr>
              <w:rPr>
                <w:rFonts w:cs="Open Sans"/>
                <w:sz w:val="20"/>
                <w:szCs w:val="20"/>
              </w:rPr>
            </w:pPr>
            <w:r>
              <w:rPr>
                <w:rFonts w:cs="Open Sans"/>
                <w:sz w:val="20"/>
                <w:szCs w:val="20"/>
              </w:rPr>
              <w:t xml:space="preserve">Many of the embedded assessments are on page 4 and may be used in a variety of ways. Some have more value than others, so teachers would need to choose appropriately. The focus question on day 1 would be great as a pre-assessment and could be done either orally or written. </w:t>
            </w:r>
          </w:p>
          <w:p w14:paraId="75D6E762" w14:textId="77777777" w:rsidR="00183993" w:rsidRDefault="00183993" w:rsidP="00B16ABA">
            <w:pPr>
              <w:rPr>
                <w:rFonts w:cs="Open Sans"/>
                <w:sz w:val="20"/>
                <w:szCs w:val="20"/>
              </w:rPr>
            </w:pPr>
          </w:p>
          <w:p w14:paraId="237DC215" w14:textId="422AFFE7" w:rsidR="00183993" w:rsidRPr="00E86DC6" w:rsidRDefault="00183993" w:rsidP="00B16ABA">
            <w:pPr>
              <w:rPr>
                <w:rFonts w:cs="Open Sans"/>
                <w:sz w:val="20"/>
                <w:szCs w:val="20"/>
              </w:rPr>
            </w:pPr>
            <w:r>
              <w:rPr>
                <w:rFonts w:cs="Open Sans"/>
                <w:sz w:val="20"/>
                <w:szCs w:val="20"/>
              </w:rPr>
              <w:t>Example: TS Quarter 4 Week 26, ‘Types of Products’</w:t>
            </w:r>
          </w:p>
        </w:tc>
      </w:tr>
      <w:tr w:rsidR="002A11A1" w:rsidRPr="00E86DC6" w14:paraId="5D5D5F16" w14:textId="77777777" w:rsidTr="008E398F">
        <w:trPr>
          <w:trHeight w:val="1296"/>
        </w:trPr>
        <w:tc>
          <w:tcPr>
            <w:tcW w:w="6025" w:type="dxa"/>
            <w:vAlign w:val="center"/>
          </w:tcPr>
          <w:p w14:paraId="18647C02" w14:textId="6BA88C85" w:rsidR="002A11A1" w:rsidRPr="00E86DC6" w:rsidRDefault="002A11A1" w:rsidP="002A11A1">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4E6E8C83" w14:textId="77777777" w:rsidR="002A11A1" w:rsidRDefault="002A11A1" w:rsidP="002A11A1">
            <w:pPr>
              <w:rPr>
                <w:rFonts w:cs="Open Sans"/>
                <w:sz w:val="20"/>
                <w:szCs w:val="20"/>
              </w:rPr>
            </w:pPr>
          </w:p>
          <w:p w14:paraId="61F608AE" w14:textId="1B6CC715" w:rsidR="00B16ABA" w:rsidRPr="00E86DC6" w:rsidRDefault="00B16ABA" w:rsidP="002A11A1">
            <w:pPr>
              <w:rPr>
                <w:rFonts w:cs="Open Sans"/>
                <w:sz w:val="20"/>
                <w:szCs w:val="20"/>
              </w:rPr>
            </w:pPr>
            <w:r>
              <w:rPr>
                <w:rFonts w:cs="Open Sans"/>
                <w:sz w:val="20"/>
                <w:szCs w:val="20"/>
              </w:rPr>
              <w:t>X</w:t>
            </w:r>
          </w:p>
        </w:tc>
        <w:tc>
          <w:tcPr>
            <w:tcW w:w="1356" w:type="dxa"/>
          </w:tcPr>
          <w:p w14:paraId="36B7DEA4" w14:textId="77777777" w:rsidR="002A11A1" w:rsidRPr="00E86DC6" w:rsidRDefault="002A11A1" w:rsidP="002A11A1">
            <w:pPr>
              <w:rPr>
                <w:rFonts w:cs="Open Sans"/>
                <w:sz w:val="20"/>
                <w:szCs w:val="20"/>
              </w:rPr>
            </w:pPr>
          </w:p>
        </w:tc>
        <w:tc>
          <w:tcPr>
            <w:tcW w:w="5665" w:type="dxa"/>
          </w:tcPr>
          <w:p w14:paraId="60505B6A" w14:textId="77777777" w:rsidR="00183993" w:rsidRDefault="00170515" w:rsidP="00170515">
            <w:pPr>
              <w:rPr>
                <w:rFonts w:cs="Open Sans"/>
                <w:sz w:val="20"/>
                <w:szCs w:val="20"/>
              </w:rPr>
            </w:pPr>
            <w:r>
              <w:rPr>
                <w:rFonts w:cs="Open Sans"/>
                <w:sz w:val="20"/>
                <w:szCs w:val="20"/>
              </w:rPr>
              <w:t>Again, page 4 activities offer teachers a glimpse into student learning. There are also supplemental assessments in the Teacher Resource manual to help teachers have additional data.</w:t>
            </w:r>
          </w:p>
          <w:p w14:paraId="35E60431" w14:textId="77777777" w:rsidR="00183993" w:rsidRDefault="00183993" w:rsidP="00170515">
            <w:pPr>
              <w:rPr>
                <w:rFonts w:cs="Open Sans"/>
                <w:sz w:val="20"/>
                <w:szCs w:val="20"/>
              </w:rPr>
            </w:pPr>
          </w:p>
          <w:p w14:paraId="46E514D7" w14:textId="336DE344" w:rsidR="002A11A1" w:rsidRPr="00E86DC6" w:rsidRDefault="00183993" w:rsidP="00170515">
            <w:pPr>
              <w:rPr>
                <w:rFonts w:cs="Open Sans"/>
                <w:sz w:val="20"/>
                <w:szCs w:val="20"/>
              </w:rPr>
            </w:pPr>
            <w:r>
              <w:rPr>
                <w:rFonts w:cs="Open Sans"/>
                <w:sz w:val="20"/>
                <w:szCs w:val="20"/>
              </w:rPr>
              <w:t>Example: SE Week 21, Activity page 4</w:t>
            </w:r>
            <w:r w:rsidR="00170515">
              <w:rPr>
                <w:rFonts w:cs="Open Sans"/>
                <w:sz w:val="20"/>
                <w:szCs w:val="20"/>
              </w:rPr>
              <w:t xml:space="preserve"> </w:t>
            </w:r>
          </w:p>
        </w:tc>
      </w:tr>
      <w:tr w:rsidR="002A11A1" w:rsidRPr="00E86DC6" w14:paraId="6AFF099C" w14:textId="77777777" w:rsidTr="008E398F">
        <w:trPr>
          <w:trHeight w:val="1296"/>
        </w:trPr>
        <w:tc>
          <w:tcPr>
            <w:tcW w:w="6025" w:type="dxa"/>
            <w:vAlign w:val="center"/>
          </w:tcPr>
          <w:p w14:paraId="16CF7E27" w14:textId="0DB89036" w:rsidR="002A11A1" w:rsidRPr="00E86DC6" w:rsidRDefault="002A11A1" w:rsidP="002A11A1">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58A18091" w14:textId="77777777" w:rsidR="002A11A1" w:rsidRDefault="002A11A1" w:rsidP="002A11A1">
            <w:pPr>
              <w:rPr>
                <w:rFonts w:cs="Open Sans"/>
                <w:sz w:val="20"/>
                <w:szCs w:val="20"/>
              </w:rPr>
            </w:pPr>
          </w:p>
          <w:p w14:paraId="312756BD" w14:textId="0E4F8711" w:rsidR="00170515" w:rsidRPr="00E86DC6" w:rsidRDefault="00170515" w:rsidP="002A11A1">
            <w:pPr>
              <w:rPr>
                <w:rFonts w:cs="Open Sans"/>
                <w:sz w:val="20"/>
                <w:szCs w:val="20"/>
              </w:rPr>
            </w:pPr>
            <w:r>
              <w:rPr>
                <w:rFonts w:cs="Open Sans"/>
                <w:sz w:val="20"/>
                <w:szCs w:val="20"/>
              </w:rPr>
              <w:t>X</w:t>
            </w:r>
          </w:p>
        </w:tc>
        <w:tc>
          <w:tcPr>
            <w:tcW w:w="1356" w:type="dxa"/>
          </w:tcPr>
          <w:p w14:paraId="4D376FD2" w14:textId="77777777" w:rsidR="002A11A1" w:rsidRPr="00E86DC6" w:rsidRDefault="002A11A1" w:rsidP="002A11A1">
            <w:pPr>
              <w:rPr>
                <w:rFonts w:cs="Open Sans"/>
                <w:sz w:val="20"/>
                <w:szCs w:val="20"/>
              </w:rPr>
            </w:pPr>
          </w:p>
        </w:tc>
        <w:tc>
          <w:tcPr>
            <w:tcW w:w="5665" w:type="dxa"/>
          </w:tcPr>
          <w:p w14:paraId="62C998FD" w14:textId="6F4E14A6" w:rsidR="00183993" w:rsidRPr="00E86DC6" w:rsidRDefault="00170515" w:rsidP="002A11A1">
            <w:pPr>
              <w:rPr>
                <w:rFonts w:cs="Open Sans"/>
                <w:sz w:val="20"/>
                <w:szCs w:val="20"/>
              </w:rPr>
            </w:pPr>
            <w:r>
              <w:rPr>
                <w:rFonts w:cs="Open Sans"/>
                <w:sz w:val="20"/>
                <w:szCs w:val="20"/>
              </w:rPr>
              <w:t xml:space="preserve">Since all of the assessments are aligned to standards, there is a plethora of options for teachers. Teachers will need to look at the activity or assessment and make a choice on if it aligns to their specific goal. </w:t>
            </w:r>
            <w:r w:rsidR="00AB6DCC">
              <w:rPr>
                <w:rFonts w:cs="Open Sans"/>
                <w:sz w:val="20"/>
                <w:szCs w:val="20"/>
              </w:rPr>
              <w:t xml:space="preserve">There are so many options, which is good, they just need to be intentional in their choices.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AB6DCC" w:rsidRPr="00E86DC6" w14:paraId="5B52C800" w14:textId="77777777" w:rsidTr="008E398F">
        <w:trPr>
          <w:trHeight w:val="1296"/>
        </w:trPr>
        <w:tc>
          <w:tcPr>
            <w:tcW w:w="6025" w:type="dxa"/>
            <w:shd w:val="clear" w:color="auto" w:fill="auto"/>
            <w:vAlign w:val="center"/>
          </w:tcPr>
          <w:p w14:paraId="34BEEAB2" w14:textId="2CEE5BAC" w:rsidR="00AB6DCC" w:rsidRPr="00AD7A31" w:rsidRDefault="00AB6DCC" w:rsidP="00AB6DCC">
            <w:pPr>
              <w:pStyle w:val="ListParagraph"/>
              <w:numPr>
                <w:ilvl w:val="0"/>
                <w:numId w:val="5"/>
              </w:numPr>
              <w:tabs>
                <w:tab w:val="left" w:pos="2010"/>
              </w:tabs>
              <w:ind w:left="247" w:hanging="247"/>
              <w:rPr>
                <w:rFonts w:cs="Open Sans"/>
                <w:sz w:val="20"/>
                <w:szCs w:val="20"/>
              </w:rPr>
            </w:pPr>
            <w:r w:rsidRPr="00AD7A31">
              <w:rPr>
                <w:rFonts w:cs="Open Sans"/>
                <w:sz w:val="20"/>
                <w:szCs w:val="20"/>
              </w:rPr>
              <w:t>Provides grade-level background information and context to guide integration of all topics, content strands, and social studies practices within the lessons, units, and grade.</w:t>
            </w:r>
          </w:p>
        </w:tc>
        <w:tc>
          <w:tcPr>
            <w:tcW w:w="1344" w:type="dxa"/>
            <w:shd w:val="clear" w:color="auto" w:fill="auto"/>
          </w:tcPr>
          <w:p w14:paraId="7E98379C" w14:textId="77777777" w:rsidR="00AB6DCC" w:rsidRDefault="00AB6DCC" w:rsidP="00AB6DCC">
            <w:pPr>
              <w:rPr>
                <w:rFonts w:cs="Open Sans"/>
                <w:sz w:val="20"/>
                <w:szCs w:val="20"/>
              </w:rPr>
            </w:pPr>
          </w:p>
          <w:p w14:paraId="1B3E7A6B" w14:textId="1CAA06F0" w:rsidR="00AB6DCC" w:rsidRPr="00E86DC6" w:rsidRDefault="00AB6DCC" w:rsidP="00AB6DCC">
            <w:pPr>
              <w:rPr>
                <w:rFonts w:cs="Open Sans"/>
                <w:sz w:val="20"/>
                <w:szCs w:val="20"/>
              </w:rPr>
            </w:pPr>
            <w:r>
              <w:rPr>
                <w:rFonts w:cs="Open Sans"/>
                <w:sz w:val="20"/>
                <w:szCs w:val="20"/>
              </w:rPr>
              <w:t>X</w:t>
            </w:r>
          </w:p>
        </w:tc>
        <w:tc>
          <w:tcPr>
            <w:tcW w:w="1356" w:type="dxa"/>
            <w:shd w:val="clear" w:color="auto" w:fill="auto"/>
          </w:tcPr>
          <w:p w14:paraId="46EB26D9" w14:textId="77777777" w:rsidR="00AB6DCC" w:rsidRPr="00E86DC6" w:rsidRDefault="00AB6DCC" w:rsidP="00AB6DCC">
            <w:pPr>
              <w:rPr>
                <w:rFonts w:cs="Open Sans"/>
                <w:sz w:val="20"/>
                <w:szCs w:val="20"/>
              </w:rPr>
            </w:pPr>
          </w:p>
        </w:tc>
        <w:tc>
          <w:tcPr>
            <w:tcW w:w="5665" w:type="dxa"/>
            <w:shd w:val="clear" w:color="auto" w:fill="auto"/>
          </w:tcPr>
          <w:p w14:paraId="7FC5702C" w14:textId="77777777" w:rsidR="00AB6DCC" w:rsidRDefault="00AB6DCC" w:rsidP="00AB6DCC">
            <w:pPr>
              <w:rPr>
                <w:rFonts w:cs="Open Sans"/>
                <w:sz w:val="20"/>
                <w:szCs w:val="20"/>
              </w:rPr>
            </w:pPr>
            <w:r>
              <w:rPr>
                <w:rFonts w:cs="Open Sans"/>
                <w:sz w:val="20"/>
                <w:szCs w:val="20"/>
              </w:rPr>
              <w:t>Ways to integrate are clearly spelled out within every unit and would be easy for new teachers to effectively implement.</w:t>
            </w:r>
            <w:r w:rsidR="00C6622A">
              <w:rPr>
                <w:rFonts w:cs="Open Sans"/>
                <w:sz w:val="20"/>
                <w:szCs w:val="20"/>
              </w:rPr>
              <w:t xml:space="preserve"> Additionally the vocabulary for the week is identified and defined. </w:t>
            </w:r>
            <w:r>
              <w:rPr>
                <w:rFonts w:cs="Open Sans"/>
                <w:sz w:val="20"/>
                <w:szCs w:val="20"/>
              </w:rPr>
              <w:t xml:space="preserve"> </w:t>
            </w:r>
          </w:p>
          <w:p w14:paraId="5128DC9A" w14:textId="77777777" w:rsidR="00183993" w:rsidRDefault="00183993" w:rsidP="00AB6DCC">
            <w:pPr>
              <w:rPr>
                <w:rFonts w:cs="Open Sans"/>
                <w:sz w:val="20"/>
                <w:szCs w:val="20"/>
              </w:rPr>
            </w:pPr>
          </w:p>
          <w:p w14:paraId="463E33B7" w14:textId="770BF3D9" w:rsidR="00183993" w:rsidRPr="00E86DC6" w:rsidRDefault="00183993" w:rsidP="00AB6DCC">
            <w:pPr>
              <w:rPr>
                <w:rFonts w:cs="Open Sans"/>
                <w:sz w:val="20"/>
                <w:szCs w:val="20"/>
              </w:rPr>
            </w:pPr>
            <w:r>
              <w:rPr>
                <w:rFonts w:cs="Open Sans"/>
                <w:sz w:val="20"/>
                <w:szCs w:val="20"/>
              </w:rPr>
              <w:t>Example: Focus questions, Day 1 throughout</w:t>
            </w:r>
          </w:p>
        </w:tc>
      </w:tr>
      <w:tr w:rsidR="00AB6DCC" w:rsidRPr="00E86DC6" w14:paraId="032BB391" w14:textId="77777777" w:rsidTr="008E398F">
        <w:trPr>
          <w:trHeight w:val="1296"/>
        </w:trPr>
        <w:tc>
          <w:tcPr>
            <w:tcW w:w="6025" w:type="dxa"/>
            <w:shd w:val="clear" w:color="auto" w:fill="auto"/>
            <w:vAlign w:val="center"/>
          </w:tcPr>
          <w:p w14:paraId="11CF7DA5" w14:textId="7D24A246" w:rsidR="00AB6DCC" w:rsidRPr="00AD7A31" w:rsidRDefault="00AB6DCC" w:rsidP="00AB6DCC">
            <w:pPr>
              <w:pStyle w:val="ListParagraph"/>
              <w:numPr>
                <w:ilvl w:val="0"/>
                <w:numId w:val="5"/>
              </w:numPr>
              <w:tabs>
                <w:tab w:val="left" w:pos="2010"/>
              </w:tabs>
              <w:ind w:left="247" w:hanging="247"/>
              <w:rPr>
                <w:rFonts w:cs="Open Sans"/>
                <w:sz w:val="20"/>
                <w:szCs w:val="20"/>
              </w:rPr>
            </w:pPr>
            <w:r w:rsidRPr="00AD7A31">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14:paraId="19E76F11" w14:textId="77777777" w:rsidR="00AB6DCC" w:rsidRDefault="00AB6DCC" w:rsidP="00AB6DCC">
            <w:pPr>
              <w:rPr>
                <w:rFonts w:cs="Open Sans"/>
                <w:sz w:val="20"/>
                <w:szCs w:val="20"/>
              </w:rPr>
            </w:pPr>
          </w:p>
          <w:p w14:paraId="6013EE05" w14:textId="45C0F7B9" w:rsidR="00AB6DCC" w:rsidRPr="00E86DC6" w:rsidRDefault="00AB6DCC" w:rsidP="00AB6DCC">
            <w:pPr>
              <w:rPr>
                <w:rFonts w:cs="Open Sans"/>
                <w:sz w:val="20"/>
                <w:szCs w:val="20"/>
              </w:rPr>
            </w:pPr>
            <w:r>
              <w:rPr>
                <w:rFonts w:cs="Open Sans"/>
                <w:sz w:val="20"/>
                <w:szCs w:val="20"/>
              </w:rPr>
              <w:t>X</w:t>
            </w:r>
          </w:p>
        </w:tc>
        <w:tc>
          <w:tcPr>
            <w:tcW w:w="1356" w:type="dxa"/>
            <w:shd w:val="clear" w:color="auto" w:fill="auto"/>
          </w:tcPr>
          <w:p w14:paraId="779F0FCD" w14:textId="77777777" w:rsidR="00AB6DCC" w:rsidRPr="00E86DC6" w:rsidRDefault="00AB6DCC" w:rsidP="00AB6DCC">
            <w:pPr>
              <w:rPr>
                <w:rFonts w:cs="Open Sans"/>
                <w:sz w:val="20"/>
                <w:szCs w:val="20"/>
              </w:rPr>
            </w:pPr>
          </w:p>
        </w:tc>
        <w:tc>
          <w:tcPr>
            <w:tcW w:w="5665" w:type="dxa"/>
            <w:shd w:val="clear" w:color="auto" w:fill="auto"/>
          </w:tcPr>
          <w:p w14:paraId="4872AA2B" w14:textId="77777777" w:rsidR="00AB6DCC" w:rsidRDefault="00AB6DCC" w:rsidP="00AB6DCC">
            <w:pPr>
              <w:rPr>
                <w:rFonts w:cs="Open Sans"/>
                <w:sz w:val="20"/>
                <w:szCs w:val="20"/>
              </w:rPr>
            </w:pPr>
            <w:r>
              <w:rPr>
                <w:rFonts w:cs="Open Sans"/>
                <w:sz w:val="20"/>
                <w:szCs w:val="20"/>
              </w:rPr>
              <w:t>Strategies for integration are well explained and should easily be implemented. For writing each mode is offered for each week, allowing teachers to follow what is being taught in literacy. There are technology options as well. Math integration is touched on, as are fine arts.</w:t>
            </w:r>
          </w:p>
          <w:p w14:paraId="4305E8C8" w14:textId="77777777" w:rsidR="00183993" w:rsidRDefault="00183993" w:rsidP="00AB6DCC">
            <w:pPr>
              <w:rPr>
                <w:rFonts w:cs="Open Sans"/>
                <w:sz w:val="20"/>
                <w:szCs w:val="20"/>
              </w:rPr>
            </w:pPr>
          </w:p>
          <w:p w14:paraId="2C2E3172" w14:textId="4395701F" w:rsidR="00183993" w:rsidRPr="00E86DC6" w:rsidRDefault="00183993" w:rsidP="00AB6DCC">
            <w:pPr>
              <w:rPr>
                <w:rFonts w:cs="Open Sans"/>
                <w:sz w:val="20"/>
                <w:szCs w:val="20"/>
              </w:rPr>
            </w:pPr>
            <w:r>
              <w:rPr>
                <w:rFonts w:cs="Open Sans"/>
                <w:sz w:val="20"/>
                <w:szCs w:val="20"/>
              </w:rPr>
              <w:t>Example: TS Week 21, p. 47</w:t>
            </w:r>
          </w:p>
        </w:tc>
      </w:tr>
      <w:tr w:rsidR="00AB6DCC" w:rsidRPr="00E86DC6" w14:paraId="4CEF56ED" w14:textId="77777777" w:rsidTr="008E398F">
        <w:trPr>
          <w:trHeight w:val="1296"/>
        </w:trPr>
        <w:tc>
          <w:tcPr>
            <w:tcW w:w="6025" w:type="dxa"/>
            <w:shd w:val="clear" w:color="auto" w:fill="auto"/>
            <w:vAlign w:val="center"/>
          </w:tcPr>
          <w:p w14:paraId="5EBE5D98" w14:textId="32109BD6" w:rsidR="00AB6DCC" w:rsidRPr="00AD7A31" w:rsidRDefault="00AB6DCC" w:rsidP="00AB6DCC">
            <w:pPr>
              <w:pStyle w:val="ListParagraph"/>
              <w:numPr>
                <w:ilvl w:val="0"/>
                <w:numId w:val="5"/>
              </w:numPr>
              <w:ind w:left="247" w:hanging="247"/>
              <w:rPr>
                <w:rFonts w:cs="Open Sans"/>
                <w:sz w:val="20"/>
                <w:szCs w:val="20"/>
              </w:rPr>
            </w:pPr>
            <w:r w:rsidRPr="00AD7A31">
              <w:rPr>
                <w:rFonts w:cs="Open Sans"/>
                <w:sz w:val="20"/>
                <w:szCs w:val="20"/>
              </w:rPr>
              <w:t>Provides strategies and guidance to support the inclusion of “hands-on” activities with other practices (e.g., asking questions, engagement in argument).</w:t>
            </w:r>
          </w:p>
        </w:tc>
        <w:tc>
          <w:tcPr>
            <w:tcW w:w="1344" w:type="dxa"/>
            <w:shd w:val="clear" w:color="auto" w:fill="auto"/>
          </w:tcPr>
          <w:p w14:paraId="1744D885" w14:textId="77777777" w:rsidR="00AB6DCC" w:rsidRDefault="00AB6DCC" w:rsidP="00AB6DCC">
            <w:pPr>
              <w:rPr>
                <w:rFonts w:cs="Open Sans"/>
                <w:sz w:val="20"/>
                <w:szCs w:val="20"/>
              </w:rPr>
            </w:pPr>
          </w:p>
          <w:p w14:paraId="4819705A" w14:textId="331E2540" w:rsidR="00AB6DCC" w:rsidRPr="00E86DC6" w:rsidRDefault="00AB6DCC" w:rsidP="00AB6DCC">
            <w:pPr>
              <w:rPr>
                <w:rFonts w:cs="Open Sans"/>
                <w:sz w:val="20"/>
                <w:szCs w:val="20"/>
              </w:rPr>
            </w:pPr>
            <w:r>
              <w:rPr>
                <w:rFonts w:cs="Open Sans"/>
                <w:sz w:val="20"/>
                <w:szCs w:val="20"/>
              </w:rPr>
              <w:t>X</w:t>
            </w:r>
          </w:p>
        </w:tc>
        <w:tc>
          <w:tcPr>
            <w:tcW w:w="1356" w:type="dxa"/>
            <w:shd w:val="clear" w:color="auto" w:fill="auto"/>
          </w:tcPr>
          <w:p w14:paraId="12F80843" w14:textId="77777777" w:rsidR="00AB6DCC" w:rsidRPr="00E86DC6" w:rsidRDefault="00AB6DCC" w:rsidP="00AB6DCC">
            <w:pPr>
              <w:rPr>
                <w:rFonts w:cs="Open Sans"/>
                <w:sz w:val="20"/>
                <w:szCs w:val="20"/>
              </w:rPr>
            </w:pPr>
          </w:p>
        </w:tc>
        <w:tc>
          <w:tcPr>
            <w:tcW w:w="5665" w:type="dxa"/>
            <w:shd w:val="clear" w:color="auto" w:fill="auto"/>
          </w:tcPr>
          <w:p w14:paraId="3C806B5A" w14:textId="77777777" w:rsidR="00AB6DCC" w:rsidRDefault="00AB6DCC" w:rsidP="00AB6DCC">
            <w:pPr>
              <w:rPr>
                <w:rFonts w:cs="Open Sans"/>
                <w:sz w:val="20"/>
                <w:szCs w:val="20"/>
              </w:rPr>
            </w:pPr>
          </w:p>
          <w:p w14:paraId="3404E055" w14:textId="77777777" w:rsidR="00AB6DCC" w:rsidRDefault="00AB6DCC" w:rsidP="00AB6DCC">
            <w:pPr>
              <w:rPr>
                <w:rFonts w:cs="Open Sans"/>
                <w:sz w:val="20"/>
                <w:szCs w:val="20"/>
              </w:rPr>
            </w:pPr>
            <w:r>
              <w:rPr>
                <w:rFonts w:cs="Open Sans"/>
                <w:sz w:val="20"/>
                <w:szCs w:val="20"/>
              </w:rPr>
              <w:t xml:space="preserve">There are tasks within every unit, which are engaging and well done. </w:t>
            </w:r>
            <w:r w:rsidR="00C6622A">
              <w:rPr>
                <w:rFonts w:cs="Open Sans"/>
                <w:sz w:val="20"/>
                <w:szCs w:val="20"/>
              </w:rPr>
              <w:t xml:space="preserve">Some of the activities are quick, while others could take a good portion of a class time. Nice variety. </w:t>
            </w:r>
          </w:p>
          <w:p w14:paraId="6198A0D3" w14:textId="77777777" w:rsidR="00183993" w:rsidRDefault="00183993" w:rsidP="00AB6DCC">
            <w:pPr>
              <w:rPr>
                <w:rFonts w:cs="Open Sans"/>
                <w:sz w:val="20"/>
                <w:szCs w:val="20"/>
              </w:rPr>
            </w:pPr>
          </w:p>
          <w:p w14:paraId="5061A477" w14:textId="69AA2355" w:rsidR="00183993" w:rsidRPr="00E86DC6" w:rsidRDefault="00183993" w:rsidP="00AB6DCC">
            <w:pPr>
              <w:rPr>
                <w:rFonts w:cs="Open Sans"/>
                <w:sz w:val="20"/>
                <w:szCs w:val="20"/>
              </w:rPr>
            </w:pPr>
            <w:r>
              <w:rPr>
                <w:rFonts w:cs="Open Sans"/>
                <w:sz w:val="20"/>
                <w:szCs w:val="20"/>
              </w:rPr>
              <w:t>Example: TS Week 19, Day 3, p. 26-27</w:t>
            </w:r>
          </w:p>
        </w:tc>
      </w:tr>
      <w:tr w:rsidR="00AB6DCC" w:rsidRPr="00E86DC6" w14:paraId="663866BF" w14:textId="77777777" w:rsidTr="008E398F">
        <w:trPr>
          <w:trHeight w:val="1296"/>
        </w:trPr>
        <w:tc>
          <w:tcPr>
            <w:tcW w:w="6025" w:type="dxa"/>
            <w:shd w:val="clear" w:color="auto" w:fill="auto"/>
            <w:vAlign w:val="center"/>
          </w:tcPr>
          <w:p w14:paraId="14E698F1" w14:textId="145AF9D9" w:rsidR="00AB6DCC" w:rsidRPr="00AD7A31" w:rsidRDefault="00AB6DCC" w:rsidP="00AB6DCC">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55F49033" w14:textId="77777777" w:rsidR="00AB6DCC" w:rsidRDefault="00AB6DCC" w:rsidP="00AB6DCC">
            <w:pPr>
              <w:rPr>
                <w:rFonts w:cs="Open Sans"/>
                <w:sz w:val="20"/>
                <w:szCs w:val="20"/>
              </w:rPr>
            </w:pPr>
          </w:p>
          <w:p w14:paraId="6D861D08" w14:textId="498BABFC" w:rsidR="00AB6DCC" w:rsidRPr="00E86DC6" w:rsidRDefault="00AB6DCC" w:rsidP="00AB6DCC">
            <w:pPr>
              <w:rPr>
                <w:rFonts w:cs="Open Sans"/>
                <w:sz w:val="20"/>
                <w:szCs w:val="20"/>
              </w:rPr>
            </w:pPr>
            <w:r>
              <w:rPr>
                <w:rFonts w:cs="Open Sans"/>
                <w:sz w:val="20"/>
                <w:szCs w:val="20"/>
              </w:rPr>
              <w:t>X</w:t>
            </w:r>
          </w:p>
        </w:tc>
        <w:tc>
          <w:tcPr>
            <w:tcW w:w="1356" w:type="dxa"/>
            <w:shd w:val="clear" w:color="auto" w:fill="auto"/>
          </w:tcPr>
          <w:p w14:paraId="4D14A0AF" w14:textId="77777777" w:rsidR="00AB6DCC" w:rsidRPr="00E86DC6" w:rsidRDefault="00AB6DCC" w:rsidP="00AB6DCC">
            <w:pPr>
              <w:rPr>
                <w:rFonts w:cs="Open Sans"/>
                <w:sz w:val="20"/>
                <w:szCs w:val="20"/>
              </w:rPr>
            </w:pPr>
          </w:p>
        </w:tc>
        <w:tc>
          <w:tcPr>
            <w:tcW w:w="5665" w:type="dxa"/>
            <w:shd w:val="clear" w:color="auto" w:fill="auto"/>
          </w:tcPr>
          <w:p w14:paraId="10FFD03E" w14:textId="77777777" w:rsidR="00AB6DCC" w:rsidRDefault="00AB6DCC" w:rsidP="00AB6DCC">
            <w:pPr>
              <w:rPr>
                <w:rFonts w:cs="Open Sans"/>
                <w:sz w:val="20"/>
                <w:szCs w:val="20"/>
              </w:rPr>
            </w:pPr>
            <w:r>
              <w:rPr>
                <w:rFonts w:cs="Open Sans"/>
                <w:sz w:val="20"/>
                <w:szCs w:val="20"/>
              </w:rPr>
              <w:t xml:space="preserve">Common misconceptions are clearly spelled out for teachers and are very well done. They will help teachers understand where their students went wrong and be able to adjust the instruction accordingly. </w:t>
            </w:r>
            <w:r w:rsidR="00C6622A">
              <w:rPr>
                <w:rFonts w:cs="Open Sans"/>
                <w:sz w:val="20"/>
                <w:szCs w:val="20"/>
              </w:rPr>
              <w:t>This also helps to build teacher background knowledge. Well done.</w:t>
            </w:r>
          </w:p>
          <w:p w14:paraId="3CC28B8C" w14:textId="77777777" w:rsidR="00183993" w:rsidRDefault="00183993" w:rsidP="00AB6DCC">
            <w:pPr>
              <w:rPr>
                <w:rFonts w:cs="Open Sans"/>
                <w:sz w:val="20"/>
                <w:szCs w:val="20"/>
              </w:rPr>
            </w:pPr>
          </w:p>
          <w:p w14:paraId="2B653F41" w14:textId="43CEA6E4" w:rsidR="00183993" w:rsidRPr="00E86DC6" w:rsidRDefault="00183993" w:rsidP="00AB6DCC">
            <w:pPr>
              <w:rPr>
                <w:rFonts w:cs="Open Sans"/>
                <w:sz w:val="20"/>
                <w:szCs w:val="20"/>
              </w:rPr>
            </w:pPr>
            <w:r>
              <w:rPr>
                <w:rFonts w:cs="Open Sans"/>
                <w:sz w:val="20"/>
                <w:szCs w:val="20"/>
              </w:rPr>
              <w:t>Example: TS Week 12, p. 34</w:t>
            </w:r>
          </w:p>
        </w:tc>
      </w:tr>
      <w:tr w:rsidR="00AB6DCC" w:rsidRPr="00E86DC6" w14:paraId="6042A005" w14:textId="77777777" w:rsidTr="008E398F">
        <w:trPr>
          <w:trHeight w:val="1296"/>
        </w:trPr>
        <w:tc>
          <w:tcPr>
            <w:tcW w:w="6025" w:type="dxa"/>
            <w:shd w:val="clear" w:color="auto" w:fill="auto"/>
            <w:vAlign w:val="center"/>
          </w:tcPr>
          <w:p w14:paraId="63A5FE50" w14:textId="3982B869" w:rsidR="00AB6DCC" w:rsidRPr="00AD7A31" w:rsidRDefault="00AB6DCC" w:rsidP="00AB6DCC">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6F0BE420" w14:textId="77777777" w:rsidR="00AB6DCC" w:rsidRDefault="00AB6DCC" w:rsidP="00AB6DCC">
            <w:pPr>
              <w:rPr>
                <w:rFonts w:cs="Open Sans"/>
                <w:sz w:val="20"/>
                <w:szCs w:val="20"/>
              </w:rPr>
            </w:pPr>
          </w:p>
          <w:p w14:paraId="721A2152" w14:textId="4518FA74" w:rsidR="00AB6DCC" w:rsidRPr="00E86DC6" w:rsidRDefault="00AB6DCC" w:rsidP="00AB6DCC">
            <w:pPr>
              <w:rPr>
                <w:rFonts w:cs="Open Sans"/>
                <w:sz w:val="20"/>
                <w:szCs w:val="20"/>
              </w:rPr>
            </w:pPr>
            <w:r>
              <w:rPr>
                <w:rFonts w:cs="Open Sans"/>
                <w:sz w:val="20"/>
                <w:szCs w:val="20"/>
              </w:rPr>
              <w:t>X</w:t>
            </w:r>
          </w:p>
        </w:tc>
        <w:tc>
          <w:tcPr>
            <w:tcW w:w="1356" w:type="dxa"/>
            <w:shd w:val="clear" w:color="auto" w:fill="auto"/>
          </w:tcPr>
          <w:p w14:paraId="6F7D33F5" w14:textId="77777777" w:rsidR="00AB6DCC" w:rsidRPr="00E86DC6" w:rsidRDefault="00AB6DCC" w:rsidP="00AB6DCC">
            <w:pPr>
              <w:rPr>
                <w:rFonts w:cs="Open Sans"/>
                <w:sz w:val="20"/>
                <w:szCs w:val="20"/>
              </w:rPr>
            </w:pPr>
          </w:p>
        </w:tc>
        <w:tc>
          <w:tcPr>
            <w:tcW w:w="5665" w:type="dxa"/>
            <w:shd w:val="clear" w:color="auto" w:fill="auto"/>
          </w:tcPr>
          <w:p w14:paraId="587CE2BF" w14:textId="77777777" w:rsidR="00AB6DCC" w:rsidRDefault="00AB6DCC" w:rsidP="00AB6DCC">
            <w:pPr>
              <w:rPr>
                <w:rFonts w:cs="Open Sans"/>
                <w:sz w:val="20"/>
                <w:szCs w:val="20"/>
              </w:rPr>
            </w:pPr>
            <w:r>
              <w:rPr>
                <w:rFonts w:cs="Open Sans"/>
                <w:sz w:val="20"/>
                <w:szCs w:val="20"/>
              </w:rPr>
              <w:t xml:space="preserve">There are options throughout putting the information back into the student’s world. What I liked about this is that it is very natural and not forced. Well done. </w:t>
            </w:r>
          </w:p>
          <w:p w14:paraId="068756C5" w14:textId="77777777" w:rsidR="00183993" w:rsidRDefault="00183993" w:rsidP="00AB6DCC">
            <w:pPr>
              <w:rPr>
                <w:rFonts w:cs="Open Sans"/>
                <w:sz w:val="20"/>
                <w:szCs w:val="20"/>
              </w:rPr>
            </w:pPr>
          </w:p>
          <w:p w14:paraId="313F30DF" w14:textId="753CD7C2" w:rsidR="00183993" w:rsidRPr="00E86DC6" w:rsidRDefault="00183993" w:rsidP="00AB6DCC">
            <w:pPr>
              <w:rPr>
                <w:rFonts w:cs="Open Sans"/>
                <w:sz w:val="20"/>
                <w:szCs w:val="20"/>
              </w:rPr>
            </w:pPr>
            <w:r>
              <w:rPr>
                <w:rFonts w:cs="Open Sans"/>
                <w:sz w:val="20"/>
                <w:szCs w:val="20"/>
              </w:rPr>
              <w:t>Example:TS Week 28, Day 3, p. 33</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03DC8" w14:textId="77777777" w:rsidR="006C02DD" w:rsidRDefault="006C02DD" w:rsidP="006E0328">
      <w:pPr>
        <w:spacing w:after="0" w:line="240" w:lineRule="auto"/>
      </w:pPr>
      <w:r>
        <w:separator/>
      </w:r>
    </w:p>
  </w:endnote>
  <w:endnote w:type="continuationSeparator" w:id="0">
    <w:p w14:paraId="7EDA58A4" w14:textId="77777777" w:rsidR="006C02DD" w:rsidRDefault="006C02D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CA56A8" w:rsidRDefault="00CA56A8">
    <w:pPr>
      <w:pStyle w:val="Footer"/>
    </w:pPr>
  </w:p>
  <w:p w14:paraId="64F3FDEA" w14:textId="7C1AF120" w:rsidR="00CA56A8" w:rsidRDefault="00CA56A8" w:rsidP="007964AB">
    <w:pPr>
      <w:pStyle w:val="Footer"/>
    </w:pPr>
    <w:r>
      <w:t>Book Title and ISBN: Tennessee Studies Weekly: Our Place in the United States ( 25768824)</w:t>
    </w:r>
    <w:r>
      <w:tab/>
    </w:r>
    <w:r>
      <w:tab/>
      <w:t xml:space="preserve"> Level(s)/Course(s): Grade 1</w:t>
    </w:r>
  </w:p>
  <w:p w14:paraId="7F60D771" w14:textId="77777777" w:rsidR="00CA56A8" w:rsidRDefault="00CA56A8" w:rsidP="007964AB">
    <w:pPr>
      <w:pStyle w:val="Footer"/>
    </w:pPr>
  </w:p>
  <w:p w14:paraId="4135F74C" w14:textId="72B8D80A" w:rsidR="00CA56A8" w:rsidRDefault="00CA56A8" w:rsidP="007964AB">
    <w:pPr>
      <w:pStyle w:val="Footer"/>
    </w:pPr>
    <w:r>
      <w:t xml:space="preserve">Publisher: Studies Weekly, Inc.                  </w:t>
    </w:r>
    <w:r>
      <w:tab/>
    </w:r>
    <w:r>
      <w:tab/>
    </w:r>
    <w:r>
      <w:tab/>
      <w:t>Copyright: 2019</w:t>
    </w:r>
  </w:p>
  <w:p w14:paraId="08D26106" w14:textId="77777777" w:rsidR="00CA56A8" w:rsidRDefault="00CA56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48AA7" w14:textId="77777777" w:rsidR="006C02DD" w:rsidRDefault="006C02DD" w:rsidP="006E0328">
      <w:pPr>
        <w:spacing w:after="0" w:line="240" w:lineRule="auto"/>
      </w:pPr>
      <w:r>
        <w:separator/>
      </w:r>
    </w:p>
  </w:footnote>
  <w:footnote w:type="continuationSeparator" w:id="0">
    <w:p w14:paraId="1C8F36FB" w14:textId="77777777" w:rsidR="006C02DD" w:rsidRDefault="006C02D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9273733" w:rsidR="00CA56A8" w:rsidRDefault="009B3EF2">
    <w:pPr>
      <w:pStyle w:val="Header"/>
      <w:jc w:val="right"/>
    </w:pPr>
    <w:sdt>
      <w:sdtPr>
        <w:id w:val="551434826"/>
        <w:docPartObj>
          <w:docPartGallery w:val="Page Numbers (Top of Page)"/>
          <w:docPartUnique/>
        </w:docPartObj>
      </w:sdtPr>
      <w:sdtEndPr>
        <w:rPr>
          <w:noProof/>
        </w:rPr>
      </w:sdtEndPr>
      <w:sdtContent>
        <w:r w:rsidR="00CA56A8">
          <w:fldChar w:fldCharType="begin"/>
        </w:r>
        <w:r w:rsidR="00CA56A8">
          <w:instrText xml:space="preserve"> PAGE   \* MERGEFORMAT </w:instrText>
        </w:r>
        <w:r w:rsidR="00CA56A8">
          <w:fldChar w:fldCharType="separate"/>
        </w:r>
        <w:r>
          <w:rPr>
            <w:noProof/>
          </w:rPr>
          <w:t>17</w:t>
        </w:r>
        <w:r w:rsidR="00CA56A8">
          <w:rPr>
            <w:noProof/>
          </w:rPr>
          <w:fldChar w:fldCharType="end"/>
        </w:r>
      </w:sdtContent>
    </w:sdt>
  </w:p>
  <w:p w14:paraId="40460E0B" w14:textId="77777777" w:rsidR="00CA56A8" w:rsidRDefault="00CA56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0"/>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1"/>
  </w:num>
  <w:num w:numId="17">
    <w:abstractNumId w:val="10"/>
  </w:num>
  <w:num w:numId="18">
    <w:abstractNumId w:val="14"/>
  </w:num>
  <w:num w:numId="19">
    <w:abstractNumId w:val="12"/>
  </w:num>
  <w:num w:numId="20">
    <w:abstractNumId w:val="20"/>
  </w:num>
  <w:num w:numId="21">
    <w:abstractNumId w:val="19"/>
  </w:num>
  <w:num w:numId="22">
    <w:abstractNumId w:val="32"/>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B241C"/>
    <w:rsid w:val="000C0779"/>
    <w:rsid w:val="000E2E53"/>
    <w:rsid w:val="000E76A0"/>
    <w:rsid w:val="00100504"/>
    <w:rsid w:val="0011569B"/>
    <w:rsid w:val="00121D82"/>
    <w:rsid w:val="00140572"/>
    <w:rsid w:val="001440A3"/>
    <w:rsid w:val="001478D8"/>
    <w:rsid w:val="00170515"/>
    <w:rsid w:val="001717C7"/>
    <w:rsid w:val="001752E2"/>
    <w:rsid w:val="00182241"/>
    <w:rsid w:val="00183993"/>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438F7"/>
    <w:rsid w:val="00251BDF"/>
    <w:rsid w:val="00266A96"/>
    <w:rsid w:val="00270925"/>
    <w:rsid w:val="00276BD3"/>
    <w:rsid w:val="0028181A"/>
    <w:rsid w:val="002847AF"/>
    <w:rsid w:val="0028595B"/>
    <w:rsid w:val="002A11A1"/>
    <w:rsid w:val="002B231F"/>
    <w:rsid w:val="002B319E"/>
    <w:rsid w:val="002B484E"/>
    <w:rsid w:val="002C4872"/>
    <w:rsid w:val="002D5513"/>
    <w:rsid w:val="00311DEE"/>
    <w:rsid w:val="003237A1"/>
    <w:rsid w:val="003542EF"/>
    <w:rsid w:val="00357200"/>
    <w:rsid w:val="003612ED"/>
    <w:rsid w:val="00366B82"/>
    <w:rsid w:val="00377EF3"/>
    <w:rsid w:val="00380CA5"/>
    <w:rsid w:val="00383FB5"/>
    <w:rsid w:val="00385B61"/>
    <w:rsid w:val="0038641C"/>
    <w:rsid w:val="003948FA"/>
    <w:rsid w:val="0039580F"/>
    <w:rsid w:val="003A670F"/>
    <w:rsid w:val="003B3BA2"/>
    <w:rsid w:val="003B7E28"/>
    <w:rsid w:val="003C482E"/>
    <w:rsid w:val="003D2A07"/>
    <w:rsid w:val="003D2E47"/>
    <w:rsid w:val="003D3ECC"/>
    <w:rsid w:val="003E337B"/>
    <w:rsid w:val="003F102E"/>
    <w:rsid w:val="00414FA9"/>
    <w:rsid w:val="004178D1"/>
    <w:rsid w:val="0042648F"/>
    <w:rsid w:val="00434BD9"/>
    <w:rsid w:val="00437BAA"/>
    <w:rsid w:val="00441AC3"/>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0C4C"/>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02DD"/>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11A"/>
    <w:rsid w:val="00817F63"/>
    <w:rsid w:val="00821594"/>
    <w:rsid w:val="00823A9F"/>
    <w:rsid w:val="008370C0"/>
    <w:rsid w:val="00853BE6"/>
    <w:rsid w:val="00866987"/>
    <w:rsid w:val="008749D0"/>
    <w:rsid w:val="00874A46"/>
    <w:rsid w:val="00884BB0"/>
    <w:rsid w:val="00894AFE"/>
    <w:rsid w:val="008B498B"/>
    <w:rsid w:val="008D23EF"/>
    <w:rsid w:val="008D304D"/>
    <w:rsid w:val="008E183A"/>
    <w:rsid w:val="008E398F"/>
    <w:rsid w:val="008E7CEF"/>
    <w:rsid w:val="009178EF"/>
    <w:rsid w:val="0092000C"/>
    <w:rsid w:val="00920156"/>
    <w:rsid w:val="0095354B"/>
    <w:rsid w:val="009622C6"/>
    <w:rsid w:val="0097034F"/>
    <w:rsid w:val="00971D9F"/>
    <w:rsid w:val="00972E52"/>
    <w:rsid w:val="009732B0"/>
    <w:rsid w:val="00981971"/>
    <w:rsid w:val="009924E8"/>
    <w:rsid w:val="009A19D0"/>
    <w:rsid w:val="009A3569"/>
    <w:rsid w:val="009B3761"/>
    <w:rsid w:val="009B3EF2"/>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368D3"/>
    <w:rsid w:val="00A51083"/>
    <w:rsid w:val="00A53538"/>
    <w:rsid w:val="00A72CFE"/>
    <w:rsid w:val="00A774F4"/>
    <w:rsid w:val="00A81937"/>
    <w:rsid w:val="00A87D79"/>
    <w:rsid w:val="00AB11D0"/>
    <w:rsid w:val="00AB2454"/>
    <w:rsid w:val="00AB6DCC"/>
    <w:rsid w:val="00AC0AF6"/>
    <w:rsid w:val="00AC0FD3"/>
    <w:rsid w:val="00AC17A0"/>
    <w:rsid w:val="00AD0E58"/>
    <w:rsid w:val="00AD5137"/>
    <w:rsid w:val="00AD7A31"/>
    <w:rsid w:val="00B02B1E"/>
    <w:rsid w:val="00B03E45"/>
    <w:rsid w:val="00B04F57"/>
    <w:rsid w:val="00B074F6"/>
    <w:rsid w:val="00B106D6"/>
    <w:rsid w:val="00B16ABA"/>
    <w:rsid w:val="00B213E0"/>
    <w:rsid w:val="00B22756"/>
    <w:rsid w:val="00B33F04"/>
    <w:rsid w:val="00B46E57"/>
    <w:rsid w:val="00B47B96"/>
    <w:rsid w:val="00B5488F"/>
    <w:rsid w:val="00B63200"/>
    <w:rsid w:val="00B7418A"/>
    <w:rsid w:val="00B92792"/>
    <w:rsid w:val="00B93439"/>
    <w:rsid w:val="00BC3276"/>
    <w:rsid w:val="00BC4E42"/>
    <w:rsid w:val="00BE787C"/>
    <w:rsid w:val="00C02272"/>
    <w:rsid w:val="00C02EFD"/>
    <w:rsid w:val="00C03012"/>
    <w:rsid w:val="00C11390"/>
    <w:rsid w:val="00C13BE0"/>
    <w:rsid w:val="00C53460"/>
    <w:rsid w:val="00C53C4B"/>
    <w:rsid w:val="00C55AA8"/>
    <w:rsid w:val="00C5714A"/>
    <w:rsid w:val="00C6622A"/>
    <w:rsid w:val="00C93BFB"/>
    <w:rsid w:val="00C974F2"/>
    <w:rsid w:val="00CA1224"/>
    <w:rsid w:val="00CA56A8"/>
    <w:rsid w:val="00CB3EC0"/>
    <w:rsid w:val="00CC3706"/>
    <w:rsid w:val="00CD04B8"/>
    <w:rsid w:val="00CD36BC"/>
    <w:rsid w:val="00CE2591"/>
    <w:rsid w:val="00CE3145"/>
    <w:rsid w:val="00CE672E"/>
    <w:rsid w:val="00D11D3D"/>
    <w:rsid w:val="00D12BB7"/>
    <w:rsid w:val="00D157BE"/>
    <w:rsid w:val="00D16C39"/>
    <w:rsid w:val="00D20DC2"/>
    <w:rsid w:val="00D27D10"/>
    <w:rsid w:val="00D32246"/>
    <w:rsid w:val="00D603AC"/>
    <w:rsid w:val="00D60B11"/>
    <w:rsid w:val="00D71B35"/>
    <w:rsid w:val="00D90E83"/>
    <w:rsid w:val="00D97F33"/>
    <w:rsid w:val="00DA0AA2"/>
    <w:rsid w:val="00DA1A47"/>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3FB5"/>
    <w:rsid w:val="00E86DC6"/>
    <w:rsid w:val="00E9799C"/>
    <w:rsid w:val="00EA136F"/>
    <w:rsid w:val="00EB0EE0"/>
    <w:rsid w:val="00ED6CDA"/>
    <w:rsid w:val="00EE77DC"/>
    <w:rsid w:val="00EF699B"/>
    <w:rsid w:val="00F13532"/>
    <w:rsid w:val="00F15BE5"/>
    <w:rsid w:val="00F220AF"/>
    <w:rsid w:val="00F403D0"/>
    <w:rsid w:val="00F43A8D"/>
    <w:rsid w:val="00F55591"/>
    <w:rsid w:val="00F5694C"/>
    <w:rsid w:val="00F574AD"/>
    <w:rsid w:val="00F803CA"/>
    <w:rsid w:val="00F820FF"/>
    <w:rsid w:val="00FC097B"/>
    <w:rsid w:val="00FC1735"/>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B2776-6F9A-4C52-BF4D-A67B1FF6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2764</Words>
  <Characters>15755</Characters>
  <Application>Microsoft Office Word</Application>
  <DocSecurity>4</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2018-08-22T18:59:00Z</dcterms:created>
  <dcterms:modified xsi:type="dcterms:W3CDTF">2018-08-22T18:59:00Z</dcterms:modified>
</cp:coreProperties>
</file>